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7" w:rsidRPr="003C1677" w:rsidRDefault="0031586B" w:rsidP="00C36BAE">
      <w:pPr>
        <w:pStyle w:val="VoorbladStijl"/>
      </w:pPr>
      <w:bookmarkStart w:id="0" w:name="_GoBack"/>
      <w:bookmarkStart w:id="1" w:name="_Toc381006679"/>
      <w:bookmarkEnd w:id="0"/>
      <w:r w:rsidRPr="0031586B">
        <w:t>Reglementen ten aanzien van kascontrole en tuchtrecht</w:t>
      </w:r>
      <w:r w:rsidRPr="0031586B" w:rsidDel="0031586B">
        <w:t xml:space="preserve"> </w:t>
      </w:r>
      <w:r>
        <w:t xml:space="preserve">van </w:t>
      </w:r>
      <w:r w:rsidR="0063659C" w:rsidRPr="003C1677">
        <w:t>Tuinvereniging Oostvliet</w:t>
      </w:r>
      <w:bookmarkEnd w:id="1"/>
    </w:p>
    <w:p w:rsidR="003C1677" w:rsidRDefault="003C1677" w:rsidP="0063659C"/>
    <w:p w:rsidR="003C1677" w:rsidRDefault="003C1677" w:rsidP="0063659C"/>
    <w:p w:rsidR="003C1677" w:rsidRDefault="003C1677" w:rsidP="0063659C"/>
    <w:p w:rsidR="003C1677" w:rsidRDefault="003C1677" w:rsidP="0063659C"/>
    <w:p w:rsidR="003C1677" w:rsidRDefault="003C1677" w:rsidP="0063659C"/>
    <w:p w:rsidR="0063659C" w:rsidRDefault="003C1677" w:rsidP="003C1677">
      <w:pPr>
        <w:jc w:val="center"/>
      </w:pPr>
      <w:r>
        <w:rPr>
          <w:noProof/>
          <w:lang w:eastAsia="nl-NL"/>
        </w:rPr>
        <w:drawing>
          <wp:inline distT="0" distB="0" distL="0" distR="0">
            <wp:extent cx="2847975" cy="2495550"/>
            <wp:effectExtent l="0" t="0" r="9525" b="0"/>
            <wp:docPr id="4" name="Afbeelding 4" descr="C:\Users\gerrit\Dropbox\HH-regelement\blo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rit\Dropbox\HH-regelement\bloe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967215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236B" w:rsidRDefault="0040236B">
          <w:pPr>
            <w:pStyle w:val="Kopvaninhoudsopgave"/>
          </w:pPr>
          <w:r>
            <w:t>Inhoudsopgave</w:t>
          </w:r>
        </w:p>
        <w:p w:rsidR="009C722D" w:rsidRDefault="001D776A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 w:rsidRPr="001D776A">
            <w:fldChar w:fldCharType="begin"/>
          </w:r>
          <w:r w:rsidR="0040236B">
            <w:instrText xml:space="preserve"> TOC \o "1-3" \h \z \u </w:instrText>
          </w:r>
          <w:r w:rsidRPr="001D776A">
            <w:fldChar w:fldCharType="separate"/>
          </w:r>
          <w:hyperlink w:anchor="_Toc383437266" w:history="1">
            <w:r w:rsidR="009C722D" w:rsidRPr="009E0D5C">
              <w:rPr>
                <w:rStyle w:val="Hyperlink"/>
                <w:noProof/>
              </w:rPr>
              <w:t>1.</w:t>
            </w:r>
            <w:r w:rsidR="009C722D">
              <w:rPr>
                <w:rFonts w:eastAsiaTheme="minorEastAsia"/>
                <w:noProof/>
                <w:lang w:eastAsia="nl-NL"/>
              </w:rPr>
              <w:tab/>
            </w:r>
            <w:r w:rsidR="009C722D" w:rsidRPr="009E0D5C">
              <w:rPr>
                <w:rStyle w:val="Hyperlink"/>
                <w:noProof/>
              </w:rPr>
              <w:t>Status</w:t>
            </w:r>
            <w:r w:rsidR="009C72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722D">
              <w:rPr>
                <w:noProof/>
                <w:webHidden/>
              </w:rPr>
              <w:instrText xml:space="preserve"> PAGEREF _Toc383437266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6EB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22D" w:rsidRDefault="001D776A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83437267" w:history="1">
            <w:r w:rsidR="009C722D" w:rsidRPr="009E0D5C">
              <w:rPr>
                <w:rStyle w:val="Hyperlink"/>
                <w:noProof/>
              </w:rPr>
              <w:t>2.</w:t>
            </w:r>
            <w:r w:rsidR="009C722D">
              <w:rPr>
                <w:rFonts w:eastAsiaTheme="minorEastAsia"/>
                <w:noProof/>
                <w:lang w:eastAsia="nl-NL"/>
              </w:rPr>
              <w:tab/>
            </w:r>
            <w:r w:rsidR="009C722D" w:rsidRPr="009E0D5C">
              <w:rPr>
                <w:rStyle w:val="Hyperlink"/>
                <w:noProof/>
              </w:rPr>
              <w:t>Kascontrolecommissie</w:t>
            </w:r>
            <w:r w:rsidR="009C72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722D">
              <w:rPr>
                <w:noProof/>
                <w:webHidden/>
              </w:rPr>
              <w:instrText xml:space="preserve"> PAGEREF _Toc383437267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6EB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722D" w:rsidRDefault="001D776A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83437268" w:history="1">
            <w:r w:rsidR="009C722D" w:rsidRPr="009E0D5C">
              <w:rPr>
                <w:rStyle w:val="Hyperlink"/>
                <w:noProof/>
              </w:rPr>
              <w:t>3.</w:t>
            </w:r>
            <w:r w:rsidR="009C722D">
              <w:rPr>
                <w:rFonts w:eastAsiaTheme="minorEastAsia"/>
                <w:noProof/>
                <w:lang w:eastAsia="nl-NL"/>
              </w:rPr>
              <w:tab/>
            </w:r>
            <w:r w:rsidR="009C722D" w:rsidRPr="009E0D5C">
              <w:rPr>
                <w:rStyle w:val="Hyperlink"/>
                <w:noProof/>
              </w:rPr>
              <w:t>Tuchtcommissie</w:t>
            </w:r>
            <w:r w:rsidR="009C72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722D">
              <w:rPr>
                <w:noProof/>
                <w:webHidden/>
              </w:rPr>
              <w:instrText xml:space="preserve"> PAGEREF _Toc383437268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6EB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36B" w:rsidRDefault="001D776A">
          <w:r>
            <w:rPr>
              <w:b/>
              <w:bCs/>
            </w:rPr>
            <w:fldChar w:fldCharType="end"/>
          </w:r>
        </w:p>
      </w:sdtContent>
    </w:sdt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63659C" w:rsidRDefault="0063659C" w:rsidP="0063659C"/>
    <w:p w:rsidR="00A0129F" w:rsidRDefault="00A0129F" w:rsidP="0063659C"/>
    <w:p w:rsidR="00A0129F" w:rsidRPr="00A0129F" w:rsidRDefault="00A0129F" w:rsidP="00A0129F"/>
    <w:p w:rsidR="00A0129F" w:rsidRPr="007B3A3C" w:rsidRDefault="00A0129F" w:rsidP="007B3A3C"/>
    <w:p w:rsidR="00A0129F" w:rsidRPr="00A0129F" w:rsidRDefault="00A0129F"/>
    <w:p w:rsidR="00A0129F" w:rsidRPr="00A0129F" w:rsidRDefault="00A0129F"/>
    <w:p w:rsidR="00A0129F" w:rsidRPr="00A0129F" w:rsidRDefault="00A0129F"/>
    <w:p w:rsidR="00A0129F" w:rsidRPr="00A0129F" w:rsidRDefault="00A0129F"/>
    <w:p w:rsidR="00A0129F" w:rsidRPr="00A0129F" w:rsidRDefault="00A0129F"/>
    <w:p w:rsidR="00A0129F" w:rsidRDefault="00A0129F" w:rsidP="00A0129F"/>
    <w:p w:rsidR="0063659C" w:rsidRPr="00A0129F" w:rsidRDefault="0063659C" w:rsidP="00A0129F">
      <w:pPr>
        <w:jc w:val="center"/>
      </w:pPr>
    </w:p>
    <w:p w:rsidR="0063659C" w:rsidRDefault="0063659C" w:rsidP="0063659C">
      <w:pPr>
        <w:pStyle w:val="Kop1"/>
        <w:numPr>
          <w:ilvl w:val="0"/>
          <w:numId w:val="1"/>
        </w:numPr>
      </w:pPr>
      <w:bookmarkStart w:id="2" w:name="_Toc377671307"/>
      <w:bookmarkStart w:id="3" w:name="_Toc383437266"/>
      <w:bookmarkEnd w:id="2"/>
      <w:r>
        <w:lastRenderedPageBreak/>
        <w:t>Status</w:t>
      </w:r>
      <w:bookmarkEnd w:id="3"/>
    </w:p>
    <w:p w:rsidR="0063659C" w:rsidRDefault="0063659C" w:rsidP="00220647">
      <w:pPr>
        <w:pStyle w:val="Item"/>
      </w:pPr>
      <w:r>
        <w:t>Dit reglement is ondergeschikt aan de statuten.</w:t>
      </w:r>
    </w:p>
    <w:p w:rsidR="0063659C" w:rsidRDefault="0063659C" w:rsidP="0063659C"/>
    <w:p w:rsidR="0063659C" w:rsidRDefault="0063659C" w:rsidP="0063659C"/>
    <w:p w:rsidR="00090557" w:rsidRDefault="00090557" w:rsidP="00A41BD2">
      <w:pPr>
        <w:pStyle w:val="Kop1"/>
        <w:numPr>
          <w:ilvl w:val="0"/>
          <w:numId w:val="1"/>
        </w:numPr>
      </w:pPr>
      <w:bookmarkStart w:id="4" w:name="_Toc378802475"/>
      <w:bookmarkStart w:id="5" w:name="_Toc378802476"/>
      <w:bookmarkStart w:id="6" w:name="_Toc378802477"/>
      <w:bookmarkStart w:id="7" w:name="_Toc378802478"/>
      <w:bookmarkStart w:id="8" w:name="_Toc378802479"/>
      <w:bookmarkStart w:id="9" w:name="_Toc378802480"/>
      <w:bookmarkStart w:id="10" w:name="_Toc378802481"/>
      <w:bookmarkStart w:id="11" w:name="_Toc378802482"/>
      <w:bookmarkStart w:id="12" w:name="_Toc378802483"/>
      <w:bookmarkStart w:id="13" w:name="_Toc378802484"/>
      <w:bookmarkStart w:id="14" w:name="_Toc378802485"/>
      <w:bookmarkStart w:id="15" w:name="_Toc378802486"/>
      <w:bookmarkStart w:id="16" w:name="_Toc378802487"/>
      <w:bookmarkStart w:id="17" w:name="_Toc378802488"/>
      <w:bookmarkStart w:id="18" w:name="_Toc378802489"/>
      <w:bookmarkStart w:id="19" w:name="_Toc378802490"/>
      <w:bookmarkStart w:id="20" w:name="_Toc378802491"/>
      <w:bookmarkStart w:id="21" w:name="_Toc378802492"/>
      <w:bookmarkStart w:id="22" w:name="_Toc378802493"/>
      <w:bookmarkStart w:id="23" w:name="_Toc378802494"/>
      <w:bookmarkStart w:id="24" w:name="_Toc378802495"/>
      <w:bookmarkStart w:id="25" w:name="_Toc378802496"/>
      <w:bookmarkStart w:id="26" w:name="_Toc378802497"/>
      <w:bookmarkStart w:id="27" w:name="_Toc378802498"/>
      <w:bookmarkStart w:id="28" w:name="_Toc378802499"/>
      <w:bookmarkStart w:id="29" w:name="_Toc378802500"/>
      <w:bookmarkStart w:id="30" w:name="_Toc378802501"/>
      <w:bookmarkStart w:id="31" w:name="_Toc378802502"/>
      <w:bookmarkStart w:id="32" w:name="_Toc378802503"/>
      <w:bookmarkStart w:id="33" w:name="_Toc378802504"/>
      <w:bookmarkStart w:id="34" w:name="_Toc378802505"/>
      <w:bookmarkStart w:id="35" w:name="_Toc378802506"/>
      <w:bookmarkStart w:id="36" w:name="_Toc378802507"/>
      <w:bookmarkStart w:id="37" w:name="_Toc378802508"/>
      <w:bookmarkStart w:id="38" w:name="_Toc378802509"/>
      <w:bookmarkStart w:id="39" w:name="_Toc378802510"/>
      <w:bookmarkStart w:id="40" w:name="_Toc378802511"/>
      <w:bookmarkStart w:id="41" w:name="_Toc378802512"/>
      <w:bookmarkStart w:id="42" w:name="_Toc378802513"/>
      <w:bookmarkStart w:id="43" w:name="_Toc378802514"/>
      <w:bookmarkStart w:id="44" w:name="_Toc378802515"/>
      <w:bookmarkStart w:id="45" w:name="_Toc378802516"/>
      <w:bookmarkStart w:id="46" w:name="_Toc378802517"/>
      <w:bookmarkStart w:id="47" w:name="_Toc378802518"/>
      <w:bookmarkStart w:id="48" w:name="_Toc378802519"/>
      <w:bookmarkStart w:id="49" w:name="_Toc378802520"/>
      <w:bookmarkStart w:id="50" w:name="_Toc378802521"/>
      <w:bookmarkStart w:id="51" w:name="_Toc378802522"/>
      <w:bookmarkStart w:id="52" w:name="_Toc378802523"/>
      <w:bookmarkStart w:id="53" w:name="_Toc378802524"/>
      <w:bookmarkStart w:id="54" w:name="_Toc378802525"/>
      <w:bookmarkStart w:id="55" w:name="_Toc378802526"/>
      <w:bookmarkStart w:id="56" w:name="_Toc378802527"/>
      <w:bookmarkStart w:id="57" w:name="_Toc378802528"/>
      <w:bookmarkStart w:id="58" w:name="_Toc378802529"/>
      <w:bookmarkStart w:id="59" w:name="_Toc378802530"/>
      <w:bookmarkStart w:id="60" w:name="_Toc378802531"/>
      <w:bookmarkStart w:id="61" w:name="_Toc378802532"/>
      <w:bookmarkStart w:id="62" w:name="_Toc378802533"/>
      <w:bookmarkStart w:id="63" w:name="_Toc378802534"/>
      <w:bookmarkStart w:id="64" w:name="_Toc378802535"/>
      <w:bookmarkStart w:id="65" w:name="_Toc378802536"/>
      <w:bookmarkStart w:id="66" w:name="_Toc378802537"/>
      <w:bookmarkStart w:id="67" w:name="_Toc378802538"/>
      <w:bookmarkStart w:id="68" w:name="_Toc378802539"/>
      <w:bookmarkStart w:id="69" w:name="_Toc378802540"/>
      <w:bookmarkStart w:id="70" w:name="_Toc378802541"/>
      <w:bookmarkStart w:id="71" w:name="_Toc378802542"/>
      <w:bookmarkStart w:id="72" w:name="_Toc378802543"/>
      <w:bookmarkStart w:id="73" w:name="_Toc378802544"/>
      <w:bookmarkStart w:id="74" w:name="_Toc378802545"/>
      <w:bookmarkStart w:id="75" w:name="_Toc378802546"/>
      <w:bookmarkStart w:id="76" w:name="_Toc378802547"/>
      <w:bookmarkStart w:id="77" w:name="_Toc378802548"/>
      <w:bookmarkStart w:id="78" w:name="_Toc378802549"/>
      <w:bookmarkStart w:id="79" w:name="_Toc378802550"/>
      <w:bookmarkStart w:id="80" w:name="_Toc378802551"/>
      <w:bookmarkStart w:id="81" w:name="_Toc378802552"/>
      <w:bookmarkStart w:id="82" w:name="_Toc378802553"/>
      <w:bookmarkStart w:id="83" w:name="_Toc378802554"/>
      <w:bookmarkStart w:id="84" w:name="_Toc378802555"/>
      <w:bookmarkStart w:id="85" w:name="_Toc378802556"/>
      <w:bookmarkStart w:id="86" w:name="_Toc378802557"/>
      <w:bookmarkStart w:id="87" w:name="_Toc378802558"/>
      <w:bookmarkStart w:id="88" w:name="_Toc378802559"/>
      <w:bookmarkStart w:id="89" w:name="_Toc378802560"/>
      <w:bookmarkStart w:id="90" w:name="_Toc378802561"/>
      <w:bookmarkStart w:id="91" w:name="_Toc378802562"/>
      <w:bookmarkStart w:id="92" w:name="_Toc378802563"/>
      <w:bookmarkStart w:id="93" w:name="_Toc378802564"/>
      <w:bookmarkStart w:id="94" w:name="_Toc378802565"/>
      <w:bookmarkStart w:id="95" w:name="_Toc378802566"/>
      <w:bookmarkStart w:id="96" w:name="_Toc378802567"/>
      <w:bookmarkStart w:id="97" w:name="_Toc378802568"/>
      <w:bookmarkStart w:id="98" w:name="_Toc378802569"/>
      <w:bookmarkStart w:id="99" w:name="_Toc378802570"/>
      <w:bookmarkStart w:id="100" w:name="_Toc378802571"/>
      <w:bookmarkStart w:id="101" w:name="_Toc378802572"/>
      <w:bookmarkStart w:id="102" w:name="_Toc378802573"/>
      <w:bookmarkStart w:id="103" w:name="_Toc378802574"/>
      <w:bookmarkStart w:id="104" w:name="_Toc378802575"/>
      <w:bookmarkStart w:id="105" w:name="_Toc378802576"/>
      <w:bookmarkStart w:id="106" w:name="_Toc378802577"/>
      <w:bookmarkStart w:id="107" w:name="_Toc378802578"/>
      <w:bookmarkStart w:id="108" w:name="_Toc378802579"/>
      <w:bookmarkStart w:id="109" w:name="_Toc378802580"/>
      <w:bookmarkStart w:id="110" w:name="_Toc378802581"/>
      <w:bookmarkStart w:id="111" w:name="_Toc378802582"/>
      <w:bookmarkStart w:id="112" w:name="_Toc378802583"/>
      <w:bookmarkStart w:id="113" w:name="_Toc378802584"/>
      <w:bookmarkStart w:id="114" w:name="_Toc378802585"/>
      <w:bookmarkStart w:id="115" w:name="_Toc378802586"/>
      <w:bookmarkStart w:id="116" w:name="_Toc378802587"/>
      <w:bookmarkStart w:id="117" w:name="_Toc378802588"/>
      <w:bookmarkStart w:id="118" w:name="_Toc378802589"/>
      <w:bookmarkStart w:id="119" w:name="_Toc378802590"/>
      <w:bookmarkStart w:id="120" w:name="_Toc378802591"/>
      <w:bookmarkStart w:id="121" w:name="_Toc378802592"/>
      <w:bookmarkStart w:id="122" w:name="_Toc378802593"/>
      <w:bookmarkStart w:id="123" w:name="_Toc378802594"/>
      <w:bookmarkStart w:id="124" w:name="_Toc378802595"/>
      <w:bookmarkStart w:id="125" w:name="_Toc378802596"/>
      <w:bookmarkStart w:id="126" w:name="_Toc378802597"/>
      <w:bookmarkStart w:id="127" w:name="_Toc378802598"/>
      <w:bookmarkStart w:id="128" w:name="_Toc378802599"/>
      <w:bookmarkStart w:id="129" w:name="_Toc378802600"/>
      <w:bookmarkStart w:id="130" w:name="_Toc378802601"/>
      <w:bookmarkStart w:id="131" w:name="_Toc378802602"/>
      <w:bookmarkStart w:id="132" w:name="_Toc378802603"/>
      <w:bookmarkStart w:id="133" w:name="_Toc378802604"/>
      <w:bookmarkStart w:id="134" w:name="_Toc378802605"/>
      <w:bookmarkStart w:id="135" w:name="_Toc378802606"/>
      <w:bookmarkStart w:id="136" w:name="_Toc378802607"/>
      <w:bookmarkStart w:id="137" w:name="_Toc378802608"/>
      <w:bookmarkStart w:id="138" w:name="_Toc378802609"/>
      <w:bookmarkStart w:id="139" w:name="_Toc378802610"/>
      <w:bookmarkStart w:id="140" w:name="_Toc378802611"/>
      <w:bookmarkStart w:id="141" w:name="_Toc378802612"/>
      <w:bookmarkStart w:id="142" w:name="_Toc378802613"/>
      <w:bookmarkStart w:id="143" w:name="_Toc378802614"/>
      <w:bookmarkStart w:id="144" w:name="_Toc378802615"/>
      <w:bookmarkStart w:id="145" w:name="_Toc378802616"/>
      <w:bookmarkStart w:id="146" w:name="_Toc378802617"/>
      <w:bookmarkStart w:id="147" w:name="_Toc378802618"/>
      <w:bookmarkStart w:id="148" w:name="_Toc378802619"/>
      <w:bookmarkStart w:id="149" w:name="_Toc378802620"/>
      <w:bookmarkStart w:id="150" w:name="_Toc378802621"/>
      <w:bookmarkStart w:id="151" w:name="_Toc378802622"/>
      <w:bookmarkStart w:id="152" w:name="_Toc378802623"/>
      <w:bookmarkStart w:id="153" w:name="_Toc378802624"/>
      <w:bookmarkStart w:id="154" w:name="_Toc378802625"/>
      <w:bookmarkStart w:id="155" w:name="_Toc378802626"/>
      <w:bookmarkStart w:id="156" w:name="_Toc378802627"/>
      <w:bookmarkStart w:id="157" w:name="_Toc378802628"/>
      <w:bookmarkStart w:id="158" w:name="_Toc378802629"/>
      <w:bookmarkStart w:id="159" w:name="_Toc378802630"/>
      <w:bookmarkStart w:id="160" w:name="_Toc378802631"/>
      <w:bookmarkStart w:id="161" w:name="_Toc378802632"/>
      <w:bookmarkStart w:id="162" w:name="_Toc378802633"/>
      <w:bookmarkStart w:id="163" w:name="_Toc378802634"/>
      <w:bookmarkStart w:id="164" w:name="_Toc378802635"/>
      <w:bookmarkStart w:id="165" w:name="_Toc378802636"/>
      <w:bookmarkStart w:id="166" w:name="_Toc378802637"/>
      <w:bookmarkStart w:id="167" w:name="_Toc378802638"/>
      <w:bookmarkStart w:id="168" w:name="_Toc378802639"/>
      <w:bookmarkStart w:id="169" w:name="_Toc378802640"/>
      <w:bookmarkStart w:id="170" w:name="_Toc378802641"/>
      <w:bookmarkStart w:id="171" w:name="_Toc378802642"/>
      <w:bookmarkStart w:id="172" w:name="_Toc378802643"/>
      <w:bookmarkStart w:id="173" w:name="_Toc378802644"/>
      <w:bookmarkStart w:id="174" w:name="_Toc378802645"/>
      <w:bookmarkStart w:id="175" w:name="_Toc378802646"/>
      <w:bookmarkStart w:id="176" w:name="_Toc378802647"/>
      <w:bookmarkStart w:id="177" w:name="_Toc378802648"/>
      <w:bookmarkStart w:id="178" w:name="_Toc378802649"/>
      <w:bookmarkStart w:id="179" w:name="_Toc378802650"/>
      <w:bookmarkStart w:id="180" w:name="_Toc378802651"/>
      <w:bookmarkStart w:id="181" w:name="_Toc378802652"/>
      <w:bookmarkStart w:id="182" w:name="_Toc378802653"/>
      <w:bookmarkStart w:id="183" w:name="_Toc378802654"/>
      <w:bookmarkStart w:id="184" w:name="_Toc378802655"/>
      <w:bookmarkStart w:id="185" w:name="_Toc378802656"/>
      <w:bookmarkStart w:id="186" w:name="_Toc378802657"/>
      <w:bookmarkStart w:id="187" w:name="_Toc378802658"/>
      <w:bookmarkStart w:id="188" w:name="_Toc378802659"/>
      <w:bookmarkStart w:id="189" w:name="_Toc378802660"/>
      <w:bookmarkStart w:id="190" w:name="_Toc378802661"/>
      <w:bookmarkStart w:id="191" w:name="_Toc378802662"/>
      <w:bookmarkStart w:id="192" w:name="_Toc378802663"/>
      <w:bookmarkStart w:id="193" w:name="_Toc378802664"/>
      <w:bookmarkStart w:id="194" w:name="_Toc378802665"/>
      <w:bookmarkStart w:id="195" w:name="_Toc378802666"/>
      <w:bookmarkStart w:id="196" w:name="_Toc378802667"/>
      <w:bookmarkStart w:id="197" w:name="_Toc378802668"/>
      <w:bookmarkStart w:id="198" w:name="_Toc378802669"/>
      <w:bookmarkStart w:id="199" w:name="_Toc378802670"/>
      <w:bookmarkStart w:id="200" w:name="_Toc378802671"/>
      <w:bookmarkStart w:id="201" w:name="_Toc378802672"/>
      <w:bookmarkStart w:id="202" w:name="_Toc378802673"/>
      <w:bookmarkStart w:id="203" w:name="_Toc378802674"/>
      <w:bookmarkStart w:id="204" w:name="_Toc378802675"/>
      <w:bookmarkStart w:id="205" w:name="_Toc378802676"/>
      <w:bookmarkStart w:id="206" w:name="_Toc378802677"/>
      <w:bookmarkStart w:id="207" w:name="_Toc378802678"/>
      <w:bookmarkStart w:id="208" w:name="_Toc378802679"/>
      <w:bookmarkStart w:id="209" w:name="_Toc378802680"/>
      <w:bookmarkStart w:id="210" w:name="_Toc378802681"/>
      <w:bookmarkStart w:id="211" w:name="_Toc378802682"/>
      <w:bookmarkStart w:id="212" w:name="_Toc378802683"/>
      <w:bookmarkStart w:id="213" w:name="_Toc38343726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>
        <w:lastRenderedPageBreak/>
        <w:t>Kascontrolecommissie</w:t>
      </w:r>
      <w:bookmarkEnd w:id="213"/>
    </w:p>
    <w:p w:rsidR="00220647" w:rsidRPr="00220647" w:rsidRDefault="00220647" w:rsidP="00220647"/>
    <w:p w:rsidR="00073BAF" w:rsidRDefault="00073BAF" w:rsidP="00220647">
      <w:pPr>
        <w:pStyle w:val="Item"/>
      </w:pPr>
      <w:r>
        <w:t xml:space="preserve">De leden van de kascontrolecommissie zijn </w:t>
      </w:r>
      <w:r w:rsidR="00220647">
        <w:t>leden van de T</w:t>
      </w:r>
      <w:r>
        <w:t>uinvereniging Oostvliet.</w:t>
      </w:r>
    </w:p>
    <w:p w:rsidR="00073BAF" w:rsidRDefault="00073BAF" w:rsidP="00220647">
      <w:pPr>
        <w:pStyle w:val="Item"/>
      </w:pPr>
      <w:r>
        <w:t xml:space="preserve">De kascontrolecommissie bestaat uit drie leden, twee actieve leden en een </w:t>
      </w:r>
      <w:r w:rsidR="00F912D0">
        <w:t xml:space="preserve">reserve </w:t>
      </w:r>
      <w:r>
        <w:t>lid.</w:t>
      </w:r>
    </w:p>
    <w:p w:rsidR="00073BAF" w:rsidRDefault="00073BAF" w:rsidP="00220647">
      <w:pPr>
        <w:pStyle w:val="Item"/>
      </w:pPr>
      <w:r>
        <w:t>De leden worden gekozen voor een periode van drie jaar. Elk jaar treedt één lid af en wordt</w:t>
      </w:r>
      <w:r w:rsidR="00616A02">
        <w:t xml:space="preserve"> </w:t>
      </w:r>
      <w:r>
        <w:t>een nieuw lid gekozen op de algemene vergadering. Na een boekjaar geen</w:t>
      </w:r>
      <w:r w:rsidR="00616A02">
        <w:t xml:space="preserve"> </w:t>
      </w:r>
      <w:r>
        <w:t>kascontrolecommissie</w:t>
      </w:r>
      <w:r w:rsidR="00616A02">
        <w:t>l</w:t>
      </w:r>
      <w:r>
        <w:t xml:space="preserve">id te zijn geweest, kan </w:t>
      </w:r>
      <w:r w:rsidR="00F912D0">
        <w:t xml:space="preserve">dit lid </w:t>
      </w:r>
      <w:r>
        <w:t>opnieuw gekozen worden in de</w:t>
      </w:r>
      <w:r w:rsidR="00616A02">
        <w:t xml:space="preserve"> </w:t>
      </w:r>
      <w:r>
        <w:t>kascontrolecommissie</w:t>
      </w:r>
      <w:r w:rsidR="00F912D0">
        <w:t>.</w:t>
      </w:r>
    </w:p>
    <w:p w:rsidR="00073BAF" w:rsidRDefault="00073BAF" w:rsidP="00220647">
      <w:pPr>
        <w:pStyle w:val="Item"/>
      </w:pPr>
      <w:r>
        <w:t>De kascontrolecommissie dient minimaal één maal per jaar de boeken te c</w:t>
      </w:r>
      <w:r w:rsidR="00616A02">
        <w:t xml:space="preserve">ontroleren van </w:t>
      </w:r>
      <w:r>
        <w:t xml:space="preserve">de penningmeester van de </w:t>
      </w:r>
      <w:r w:rsidR="00220647">
        <w:t>T</w:t>
      </w:r>
      <w:r>
        <w:t>uinvereniging Oostvliet</w:t>
      </w:r>
      <w:r w:rsidR="00F912D0">
        <w:t>.</w:t>
      </w:r>
    </w:p>
    <w:p w:rsidR="00616A02" w:rsidRDefault="00073BAF" w:rsidP="00220647">
      <w:pPr>
        <w:pStyle w:val="Item"/>
      </w:pPr>
      <w:r>
        <w:t>De controle vindt minimaal één maal per jaar plaats op een nader te bepalen plaats en datum</w:t>
      </w:r>
      <w:r w:rsidR="00616A02">
        <w:t xml:space="preserve"> waar </w:t>
      </w:r>
      <w:r w:rsidR="00F912D0">
        <w:t xml:space="preserve">de te controleren </w:t>
      </w:r>
      <w:r>
        <w:t xml:space="preserve">bescheiden aanwezig zijn. </w:t>
      </w:r>
    </w:p>
    <w:p w:rsidR="00073BAF" w:rsidRDefault="00073BAF" w:rsidP="00220647">
      <w:pPr>
        <w:pStyle w:val="Item"/>
      </w:pPr>
      <w:r>
        <w:t>Het bestuur van de</w:t>
      </w:r>
      <w:r w:rsidR="00616A02">
        <w:t xml:space="preserve"> </w:t>
      </w:r>
      <w:r w:rsidR="00220647">
        <w:t>T</w:t>
      </w:r>
      <w:r>
        <w:t xml:space="preserve">uinvereniging Oostvliet </w:t>
      </w:r>
      <w:r w:rsidR="00616A02">
        <w:t>is</w:t>
      </w:r>
      <w:r>
        <w:t xml:space="preserve"> verplicht de</w:t>
      </w:r>
      <w:r w:rsidR="00616A02">
        <w:t xml:space="preserve"> </w:t>
      </w:r>
      <w:r>
        <w:t>kascontrole-commissie voor haar onderzoek alle door haar gewenste inlichtingen te</w:t>
      </w:r>
      <w:r w:rsidR="00616A02">
        <w:t xml:space="preserve"> </w:t>
      </w:r>
      <w:r>
        <w:t>verschaffen, hen desgewenst de kas en de waarden te to</w:t>
      </w:r>
      <w:r w:rsidR="00616A02">
        <w:t>nen en</w:t>
      </w:r>
      <w:r>
        <w:t xml:space="preserve"> inz</w:t>
      </w:r>
      <w:r w:rsidR="00616A02">
        <w:t>a</w:t>
      </w:r>
      <w:r>
        <w:t>ge van de boeken en</w:t>
      </w:r>
      <w:r w:rsidR="00616A02">
        <w:t xml:space="preserve"> </w:t>
      </w:r>
      <w:r w:rsidR="00220647">
        <w:t>bescheiden van de T</w:t>
      </w:r>
      <w:r>
        <w:t>uinvereniging Oostvliet te geven.</w:t>
      </w:r>
    </w:p>
    <w:p w:rsidR="00073BAF" w:rsidRDefault="00073BAF" w:rsidP="00220647">
      <w:pPr>
        <w:pStyle w:val="Item"/>
      </w:pPr>
      <w:r>
        <w:t>Vergt de controle naar het oordeel van de kascontrolecommi</w:t>
      </w:r>
      <w:r w:rsidR="00616A02">
        <w:t xml:space="preserve">ssie bijzondere boekhoudkundige </w:t>
      </w:r>
      <w:r>
        <w:t xml:space="preserve">kennis dan kan zij zich, na </w:t>
      </w:r>
      <w:r w:rsidR="00220647">
        <w:t>overleg met het bestuur van de T</w:t>
      </w:r>
      <w:r>
        <w:t>uin</w:t>
      </w:r>
      <w:r w:rsidR="00616A02">
        <w:t xml:space="preserve">vereniging Oostvliet, op kosten </w:t>
      </w:r>
      <w:r>
        <w:t xml:space="preserve">van de vereniging door een </w:t>
      </w:r>
      <w:r w:rsidR="00593E35">
        <w:t xml:space="preserve">externe </w:t>
      </w:r>
      <w:r>
        <w:t xml:space="preserve">deskundige </w:t>
      </w:r>
      <w:r w:rsidR="00F912D0">
        <w:t xml:space="preserve">laten </w:t>
      </w:r>
      <w:r>
        <w:t>bijstaan</w:t>
      </w:r>
      <w:r w:rsidR="00F912D0">
        <w:t>.</w:t>
      </w:r>
    </w:p>
    <w:p w:rsidR="00073BAF" w:rsidRDefault="00073BAF" w:rsidP="00220647">
      <w:pPr>
        <w:pStyle w:val="Item"/>
      </w:pPr>
      <w:r>
        <w:t xml:space="preserve">De kascontrolecommissie doet verslag van de controle van alle </w:t>
      </w:r>
      <w:r w:rsidR="00616A02">
        <w:t>financiële</w:t>
      </w:r>
      <w:r>
        <w:t xml:space="preserve"> bescheiden van de</w:t>
      </w:r>
      <w:r w:rsidR="00616A02">
        <w:t xml:space="preserve"> </w:t>
      </w:r>
      <w:r w:rsidR="00220647">
        <w:t>T</w:t>
      </w:r>
      <w:r>
        <w:t>uinvereniging Oostvliet op de jaarlijkse algemene</w:t>
      </w:r>
      <w:r w:rsidR="00616A02">
        <w:t xml:space="preserve"> </w:t>
      </w:r>
      <w:r>
        <w:t>vergadering in het voorjaar.</w:t>
      </w:r>
    </w:p>
    <w:p w:rsidR="00616A02" w:rsidRDefault="00073BAF" w:rsidP="00220647">
      <w:pPr>
        <w:pStyle w:val="Item"/>
      </w:pPr>
      <w:r>
        <w:t xml:space="preserve">De kascontrolecommissie kan </w:t>
      </w:r>
      <w:r w:rsidR="00616A02">
        <w:t>gevraagd en ongevr</w:t>
      </w:r>
      <w:r>
        <w:t>aagd aanbevelingen doen aan het</w:t>
      </w:r>
      <w:r w:rsidR="00616A02">
        <w:t xml:space="preserve"> </w:t>
      </w:r>
      <w:r>
        <w:t>bestuur en de algemene vergadering betreffende de boekhouding.</w:t>
      </w:r>
      <w:r w:rsidR="00616A02">
        <w:t xml:space="preserve"> </w:t>
      </w:r>
      <w:r>
        <w:t>Het bestuur kan ten alle</w:t>
      </w:r>
      <w:r w:rsidR="00F912D0">
        <w:t>n</w:t>
      </w:r>
      <w:r>
        <w:t xml:space="preserve"> tijden een beroep doen op de kascontrolecommissie</w:t>
      </w:r>
      <w:r w:rsidR="00616A02">
        <w:t xml:space="preserve"> </w:t>
      </w:r>
      <w:r w:rsidR="00F912D0">
        <w:t xml:space="preserve">voor advies </w:t>
      </w:r>
      <w:r>
        <w:t>betreffende d</w:t>
      </w:r>
      <w:r w:rsidR="00616A02">
        <w:t>e financiële aangelegenheden en/</w:t>
      </w:r>
      <w:r>
        <w:t xml:space="preserve">of -beleid. </w:t>
      </w:r>
    </w:p>
    <w:p w:rsidR="00073BAF" w:rsidRDefault="00073BAF" w:rsidP="00220647">
      <w:pPr>
        <w:pStyle w:val="Item"/>
      </w:pPr>
      <w:r>
        <w:t>Wanneer in het algemeen de aanbevelingen en/of</w:t>
      </w:r>
      <w:r w:rsidR="00616A02">
        <w:t xml:space="preserve"> </w:t>
      </w:r>
      <w:r>
        <w:t>andere ideeën van de</w:t>
      </w:r>
      <w:r w:rsidR="00616A02">
        <w:t xml:space="preserve"> </w:t>
      </w:r>
      <w:r>
        <w:t xml:space="preserve">kascontrolecommissie niet passen in het beleid van de </w:t>
      </w:r>
      <w:r w:rsidR="00220647">
        <w:t>T</w:t>
      </w:r>
      <w:r>
        <w:t>uinvereniging Oostvliet is het</w:t>
      </w:r>
      <w:r w:rsidR="00616A02">
        <w:t xml:space="preserve"> </w:t>
      </w:r>
      <w:r>
        <w:t xml:space="preserve">bestuur van de </w:t>
      </w:r>
      <w:r w:rsidR="00220647">
        <w:t>T</w:t>
      </w:r>
      <w:r>
        <w:t>uinvereniging Oostvliet niet verplicht dez</w:t>
      </w:r>
      <w:r w:rsidR="00616A02">
        <w:t>e uit te voeren.</w:t>
      </w:r>
      <w:r>
        <w:t xml:space="preserve"> Het bestuur</w:t>
      </w:r>
      <w:r w:rsidR="00616A02">
        <w:t xml:space="preserve"> doet hiervan</w:t>
      </w:r>
      <w:r>
        <w:t xml:space="preserve"> verslag aan de algemene vergadering</w:t>
      </w:r>
      <w:r w:rsidR="00F912D0">
        <w:t>.</w:t>
      </w:r>
    </w:p>
    <w:p w:rsidR="00090557" w:rsidRDefault="008D229B" w:rsidP="00A41BD2">
      <w:pPr>
        <w:pStyle w:val="Kop1"/>
        <w:numPr>
          <w:ilvl w:val="0"/>
          <w:numId w:val="1"/>
        </w:numPr>
      </w:pPr>
      <w:bookmarkStart w:id="214" w:name="_Toc383437268"/>
      <w:r>
        <w:lastRenderedPageBreak/>
        <w:t>Tuchtcommissie</w:t>
      </w:r>
      <w:bookmarkEnd w:id="214"/>
    </w:p>
    <w:p w:rsidR="0031586B" w:rsidRDefault="0031586B" w:rsidP="00220647">
      <w:pPr>
        <w:pStyle w:val="Item0"/>
      </w:pPr>
    </w:p>
    <w:p w:rsidR="00073BAF" w:rsidRDefault="00073BAF" w:rsidP="00220647">
      <w:pPr>
        <w:pStyle w:val="Item0"/>
      </w:pPr>
      <w:r>
        <w:t>Artikel</w:t>
      </w:r>
      <w:r w:rsidR="00220647">
        <w:t xml:space="preserve"> </w:t>
      </w:r>
      <w:r>
        <w:t>2. Tuchtrecht</w:t>
      </w:r>
    </w:p>
    <w:p w:rsidR="00073BAF" w:rsidRDefault="00220647" w:rsidP="00220647">
      <w:pPr>
        <w:pStyle w:val="Item"/>
      </w:pPr>
      <w:r>
        <w:t>Tuchtrechtspraak van de T</w:t>
      </w:r>
      <w:r w:rsidR="00073BAF">
        <w:t>uinvereniging Oostvliet geschiedt met in achtneming van dit</w:t>
      </w:r>
      <w:r w:rsidR="00841569">
        <w:t xml:space="preserve"> </w:t>
      </w:r>
      <w:r w:rsidR="00073BAF">
        <w:t>reglement</w:t>
      </w:r>
      <w:r w:rsidR="00DB1997">
        <w:t>.</w:t>
      </w:r>
    </w:p>
    <w:p w:rsidR="00073BAF" w:rsidRDefault="00073BAF" w:rsidP="00220647">
      <w:pPr>
        <w:pStyle w:val="Item"/>
      </w:pPr>
      <w:r>
        <w:t>Dit reglement wordt vastgesteld door de algemene vergadering.</w:t>
      </w:r>
    </w:p>
    <w:p w:rsidR="00073BAF" w:rsidRDefault="00073BAF" w:rsidP="00220647">
      <w:pPr>
        <w:pStyle w:val="Item"/>
      </w:pPr>
      <w:r>
        <w:t>Waar in dit reglement wordt gesproken van 'betrokkene' wordt het tuinlid bedoeld</w:t>
      </w:r>
      <w:r w:rsidR="00841569">
        <w:t xml:space="preserve"> </w:t>
      </w:r>
      <w:r>
        <w:t>tegen wie aangifte is gedaan of</w:t>
      </w:r>
      <w:r w:rsidR="00841569">
        <w:t xml:space="preserve"> </w:t>
      </w:r>
      <w:r>
        <w:t>die beroep heeft ingesteld tegen een uitspraak van de</w:t>
      </w:r>
      <w:r w:rsidR="00841569">
        <w:t xml:space="preserve"> </w:t>
      </w:r>
      <w:r w:rsidR="008D229B">
        <w:t>tuchtcommissie</w:t>
      </w:r>
      <w:r>
        <w:t>. De betrokkene kan een natuurlijk persoon of</w:t>
      </w:r>
      <w:r w:rsidR="00841569">
        <w:t xml:space="preserve"> </w:t>
      </w:r>
      <w:r w:rsidR="00220647">
        <w:t>de T</w:t>
      </w:r>
      <w:r>
        <w:t>uinvereniging</w:t>
      </w:r>
      <w:r w:rsidR="00841569">
        <w:t xml:space="preserve"> </w:t>
      </w:r>
      <w:r>
        <w:t xml:space="preserve">Oostvliet </w:t>
      </w:r>
      <w:r w:rsidR="00841569">
        <w:t>zijn.</w:t>
      </w:r>
    </w:p>
    <w:p w:rsidR="00841569" w:rsidRDefault="00073BAF" w:rsidP="00220647">
      <w:pPr>
        <w:pStyle w:val="Item"/>
      </w:pPr>
      <w:r>
        <w:t xml:space="preserve">Alle leden zijn aan de tuchtrechtspraak van de </w:t>
      </w:r>
      <w:r w:rsidR="00220647">
        <w:t>T</w:t>
      </w:r>
      <w:r>
        <w:t xml:space="preserve">uinvereniging Oostvliet onderworpen. </w:t>
      </w:r>
    </w:p>
    <w:p w:rsidR="00073BAF" w:rsidRDefault="00841569" w:rsidP="00220647">
      <w:pPr>
        <w:pStyle w:val="Item"/>
      </w:pPr>
      <w:r>
        <w:t>De leden,</w:t>
      </w:r>
      <w:r w:rsidR="00073BAF">
        <w:t xml:space="preserve"> waaronder de betrokkene, zijn verplicht op ee</w:t>
      </w:r>
      <w:r>
        <w:t>r</w:t>
      </w:r>
      <w:r w:rsidR="00073BAF">
        <w:t>ste verzoek alle, door de</w:t>
      </w:r>
      <w:r>
        <w:t xml:space="preserve"> </w:t>
      </w:r>
      <w:r w:rsidR="008D229B">
        <w:t>tuchtcommissie</w:t>
      </w:r>
      <w:r w:rsidR="00073BAF">
        <w:t xml:space="preserve"> voor de beoordeling of behandeling van een zaak benodigde</w:t>
      </w:r>
      <w:r>
        <w:t xml:space="preserve"> </w:t>
      </w:r>
      <w:r w:rsidR="00073BAF">
        <w:t>medewerking te verlenen en informatie te verstrekken.</w:t>
      </w:r>
    </w:p>
    <w:p w:rsidR="00073BAF" w:rsidRDefault="00073BAF" w:rsidP="00220647">
      <w:pPr>
        <w:pStyle w:val="Item"/>
      </w:pPr>
      <w:r>
        <w:t xml:space="preserve">Alleen de </w:t>
      </w:r>
      <w:r w:rsidR="008D229B">
        <w:t>tuchtcommissie</w:t>
      </w:r>
      <w:r>
        <w:t xml:space="preserve"> en de commissie van beroep van de LBAT zijn</w:t>
      </w:r>
      <w:r w:rsidR="00841569">
        <w:t xml:space="preserve"> </w:t>
      </w:r>
      <w:r>
        <w:t>bevoegd aan de leden straffen op te leggen.</w:t>
      </w:r>
    </w:p>
    <w:p w:rsidR="00073BAF" w:rsidRDefault="00073BAF" w:rsidP="00220647">
      <w:pPr>
        <w:pStyle w:val="Item"/>
      </w:pPr>
      <w:r>
        <w:t>Voor een tijdige ontvangst van de in dit reglement bedoelde stukken is beslissend de</w:t>
      </w:r>
      <w:r w:rsidR="00841569">
        <w:t xml:space="preserve"> </w:t>
      </w:r>
      <w:r>
        <w:t xml:space="preserve">datum in het poststempel op de </w:t>
      </w:r>
      <w:r w:rsidRPr="00220647">
        <w:t>envelop</w:t>
      </w:r>
      <w:r>
        <w:t>, of wanneer het stuk wordt overhandigd de</w:t>
      </w:r>
      <w:r w:rsidR="00841569">
        <w:t xml:space="preserve"> </w:t>
      </w:r>
      <w:r>
        <w:t>datum van overhandiging, welke moet blijken uit een verstrekt ontvangstbewijs.</w:t>
      </w:r>
    </w:p>
    <w:p w:rsidR="00DB1997" w:rsidRDefault="00743914" w:rsidP="00220647">
      <w:pPr>
        <w:pStyle w:val="Item0"/>
      </w:pPr>
      <w:r>
        <w:t>Artikel</w:t>
      </w:r>
      <w:r w:rsidR="00220647">
        <w:t xml:space="preserve"> </w:t>
      </w:r>
      <w:r w:rsidR="00073BAF">
        <w:t xml:space="preserve">3. Tuchtrechtspraak en de </w:t>
      </w:r>
      <w:r w:rsidR="00220647">
        <w:t>T</w:t>
      </w:r>
      <w:r w:rsidR="00073BAF" w:rsidRPr="00220647">
        <w:t>uinvereniging</w:t>
      </w:r>
    </w:p>
    <w:p w:rsidR="00073BAF" w:rsidRDefault="00073BAF" w:rsidP="00220647">
      <w:pPr>
        <w:pStyle w:val="Item"/>
      </w:pPr>
      <w:r>
        <w:t>De</w:t>
      </w:r>
      <w:r w:rsidR="00841569">
        <w:t xml:space="preserve"> </w:t>
      </w:r>
      <w:r>
        <w:t>tuchtrechtspraak</w:t>
      </w:r>
      <w:r w:rsidR="00841569">
        <w:t xml:space="preserve"> </w:t>
      </w:r>
      <w:r>
        <w:t>bij</w:t>
      </w:r>
      <w:r w:rsidR="00841569">
        <w:t xml:space="preserve"> </w:t>
      </w:r>
      <w:r>
        <w:t>de</w:t>
      </w:r>
      <w:r w:rsidR="00841569">
        <w:t xml:space="preserve"> </w:t>
      </w:r>
      <w:r w:rsidR="00220647">
        <w:t>T</w:t>
      </w:r>
      <w:r>
        <w:t>uinvereniging</w:t>
      </w:r>
      <w:r w:rsidR="00841569">
        <w:t xml:space="preserve"> O</w:t>
      </w:r>
      <w:r>
        <w:t>ostvliet</w:t>
      </w:r>
      <w:r w:rsidR="00841569">
        <w:t xml:space="preserve"> </w:t>
      </w:r>
      <w:r>
        <w:t>geschiedt</w:t>
      </w:r>
      <w:r w:rsidR="00841569">
        <w:t xml:space="preserve"> </w:t>
      </w:r>
      <w:r>
        <w:t>door</w:t>
      </w:r>
      <w:r w:rsidR="00841569">
        <w:t xml:space="preserve"> </w:t>
      </w:r>
      <w:r>
        <w:t>de</w:t>
      </w:r>
      <w:r w:rsidR="00841569">
        <w:t xml:space="preserve"> </w:t>
      </w:r>
      <w:r w:rsidR="008D229B">
        <w:t>tuchtcommissie</w:t>
      </w:r>
      <w:r w:rsidR="00841569">
        <w:t xml:space="preserve"> van deze </w:t>
      </w:r>
      <w:r w:rsidR="00220647">
        <w:t>t</w:t>
      </w:r>
      <w:r w:rsidR="00841569">
        <w:t>uinvereniging</w:t>
      </w:r>
      <w:r w:rsidR="00DB1997">
        <w:t>.</w:t>
      </w:r>
    </w:p>
    <w:p w:rsidR="00073BAF" w:rsidRDefault="0029738D" w:rsidP="00220647">
      <w:pPr>
        <w:pStyle w:val="Item"/>
      </w:pPr>
      <w:r>
        <w:t xml:space="preserve">Tegen </w:t>
      </w:r>
      <w:r w:rsidR="00073BAF">
        <w:t xml:space="preserve">een uitspraak van de </w:t>
      </w:r>
      <w:r w:rsidR="008D229B">
        <w:t>tuchtcommissie</w:t>
      </w:r>
      <w:r w:rsidR="00073BAF">
        <w:t xml:space="preserve"> kan beroep worden ingesteld bij de</w:t>
      </w:r>
      <w:r w:rsidR="00841569">
        <w:t xml:space="preserve"> commissie van beroep van de LBA</w:t>
      </w:r>
      <w:r w:rsidR="00B5208B">
        <w:t>T</w:t>
      </w:r>
      <w:r w:rsidR="00841569">
        <w:t>.</w:t>
      </w:r>
    </w:p>
    <w:p w:rsidR="00073BAF" w:rsidRDefault="00073BAF" w:rsidP="00220647">
      <w:pPr>
        <w:pStyle w:val="Item"/>
      </w:pPr>
      <w:r>
        <w:t xml:space="preserve">Als beroep wordt </w:t>
      </w:r>
      <w:r w:rsidR="00841569">
        <w:t>ingesteld</w:t>
      </w:r>
      <w:r>
        <w:t xml:space="preserve"> is dit tuchtrechtreglement op het lid van de </w:t>
      </w:r>
      <w:r w:rsidR="00220647">
        <w:t>T</w:t>
      </w:r>
      <w:r>
        <w:t>uinvereniging</w:t>
      </w:r>
      <w:r w:rsidR="00841569">
        <w:t xml:space="preserve"> </w:t>
      </w:r>
      <w:r>
        <w:t>Oostvliet</w:t>
      </w:r>
      <w:r w:rsidR="00841569">
        <w:t xml:space="preserve"> va</w:t>
      </w:r>
      <w:r w:rsidR="00DB1997">
        <w:t>n</w:t>
      </w:r>
      <w:r w:rsidR="00841569">
        <w:t xml:space="preserve"> toepassing</w:t>
      </w:r>
      <w:r w:rsidR="00DB1997">
        <w:t>.</w:t>
      </w:r>
    </w:p>
    <w:p w:rsidR="00073BAF" w:rsidRDefault="00841569" w:rsidP="00220647">
      <w:pPr>
        <w:pStyle w:val="Item"/>
      </w:pPr>
      <w:r>
        <w:t xml:space="preserve">Overtredingen begaan bij de </w:t>
      </w:r>
      <w:r w:rsidR="00220647">
        <w:t>T</w:t>
      </w:r>
      <w:r w:rsidR="00073BAF">
        <w:t>uinvereniging Oostvliet worden in beroep beoordeeld</w:t>
      </w:r>
      <w:r>
        <w:t xml:space="preserve"> </w:t>
      </w:r>
      <w:r w:rsidR="00073BAF">
        <w:t>naar de stat</w:t>
      </w:r>
      <w:r>
        <w:t>ut</w:t>
      </w:r>
      <w:r w:rsidR="00073BAF">
        <w:t xml:space="preserve">en, </w:t>
      </w:r>
      <w:r>
        <w:t>reglementen</w:t>
      </w:r>
      <w:r w:rsidR="00220647">
        <w:t xml:space="preserve"> en besluiten van de T</w:t>
      </w:r>
      <w:r w:rsidR="00073BAF">
        <w:t>uinvereniging Oostvliet.</w:t>
      </w:r>
    </w:p>
    <w:p w:rsidR="00073BAF" w:rsidRDefault="00073BAF" w:rsidP="00220647">
      <w:pPr>
        <w:pStyle w:val="Item"/>
      </w:pPr>
      <w:r>
        <w:t xml:space="preserve">Een straf die </w:t>
      </w:r>
      <w:r w:rsidR="00841569">
        <w:t>naar</w:t>
      </w:r>
      <w:r>
        <w:t xml:space="preserve">, </w:t>
      </w:r>
      <w:r w:rsidR="00841569">
        <w:t>aan</w:t>
      </w:r>
      <w:r>
        <w:t>le</w:t>
      </w:r>
      <w:r w:rsidR="00220647">
        <w:t>iding van de op de T</w:t>
      </w:r>
      <w:r w:rsidR="00841569">
        <w:t>uinvereniging O</w:t>
      </w:r>
      <w:r>
        <w:t>ostvliet begane overtreding</w:t>
      </w:r>
      <w:r w:rsidR="00841569">
        <w:t xml:space="preserve"> </w:t>
      </w:r>
      <w:r>
        <w:t xml:space="preserve">wordt opgelegd wordt ten </w:t>
      </w:r>
      <w:r w:rsidR="00220647">
        <w:t>uitvoer gelegd bij de T</w:t>
      </w:r>
      <w:r>
        <w:t>uinver</w:t>
      </w:r>
      <w:r w:rsidR="00841569">
        <w:t>eniging O</w:t>
      </w:r>
      <w:r>
        <w:t>ostvliet onder</w:t>
      </w:r>
      <w:r w:rsidR="00841569">
        <w:t xml:space="preserve"> verantwoordelijkheid</w:t>
      </w:r>
      <w:r>
        <w:t xml:space="preserve"> van het bestuur </w:t>
      </w:r>
      <w:r w:rsidR="00220647">
        <w:t>van de T</w:t>
      </w:r>
      <w:r w:rsidR="00841569">
        <w:t>uinvereniging Oostvliet</w:t>
      </w:r>
      <w:r w:rsidR="00DB1997">
        <w:t>.</w:t>
      </w:r>
    </w:p>
    <w:p w:rsidR="00073BAF" w:rsidRDefault="00073BAF" w:rsidP="00220647">
      <w:pPr>
        <w:pStyle w:val="Item0"/>
      </w:pPr>
      <w:r>
        <w:t xml:space="preserve">Artikel 4. Verkiezing en samenstelling </w:t>
      </w:r>
      <w:r w:rsidR="008D229B">
        <w:t>tuchtcommissie</w:t>
      </w:r>
      <w:r>
        <w:t xml:space="preserve"> van de </w:t>
      </w:r>
      <w:r w:rsidR="00220647">
        <w:t>T</w:t>
      </w:r>
      <w:r w:rsidR="00841569">
        <w:t>u</w:t>
      </w:r>
      <w:r w:rsidR="00067E00">
        <w:t>i</w:t>
      </w:r>
      <w:r w:rsidR="00841569">
        <w:t>nvereniging</w:t>
      </w:r>
      <w:r w:rsidR="00F912D0">
        <w:t xml:space="preserve"> </w:t>
      </w:r>
      <w:r>
        <w:t>Oostvliet en tevens van commissie van beroep van de</w:t>
      </w:r>
      <w:r w:rsidR="00F912D0">
        <w:t xml:space="preserve"> </w:t>
      </w:r>
      <w:r>
        <w:t>LBAT</w:t>
      </w:r>
    </w:p>
    <w:p w:rsidR="00073BAF" w:rsidRDefault="00073BAF" w:rsidP="00220647">
      <w:pPr>
        <w:pStyle w:val="Item"/>
      </w:pPr>
      <w:r>
        <w:lastRenderedPageBreak/>
        <w:t xml:space="preserve">De </w:t>
      </w:r>
      <w:r w:rsidR="008D229B">
        <w:t>tuchtcommissie</w:t>
      </w:r>
      <w:r w:rsidR="00841569">
        <w:t xml:space="preserve"> </w:t>
      </w:r>
      <w:r>
        <w:t xml:space="preserve">van de </w:t>
      </w:r>
      <w:r w:rsidR="00220647">
        <w:t>T</w:t>
      </w:r>
      <w:r>
        <w:t>uinvereniging Oostvliet bestaat uit een voorzitter,</w:t>
      </w:r>
      <w:r w:rsidR="00841569">
        <w:t xml:space="preserve"> </w:t>
      </w:r>
      <w:r>
        <w:t>een secretaris en een lid, a</w:t>
      </w:r>
      <w:r w:rsidR="00841569">
        <w:t xml:space="preserve">lsmede een </w:t>
      </w:r>
      <w:r w:rsidR="00DB1997">
        <w:t xml:space="preserve">reserve </w:t>
      </w:r>
      <w:r w:rsidR="00841569">
        <w:t>lid</w:t>
      </w:r>
      <w:r w:rsidR="00DB1997">
        <w:t>.</w:t>
      </w:r>
    </w:p>
    <w:p w:rsidR="00073BAF" w:rsidRDefault="00073BAF" w:rsidP="00220647">
      <w:pPr>
        <w:pStyle w:val="Item"/>
      </w:pPr>
      <w:r>
        <w:t>De commissie van beroep van de LBAT bestaat, bij de behandeling van overtredingen</w:t>
      </w:r>
      <w:r w:rsidR="00841569">
        <w:t xml:space="preserve"> </w:t>
      </w:r>
      <w:r>
        <w:t>in LBAT-verband begaan, uit een voorzitter</w:t>
      </w:r>
      <w:r w:rsidR="0005740E">
        <w:t xml:space="preserve"> en twee </w:t>
      </w:r>
      <w:r>
        <w:t xml:space="preserve"> l</w:t>
      </w:r>
      <w:r w:rsidR="0005740E">
        <w:t>e</w:t>
      </w:r>
      <w:r>
        <w:t>d</w:t>
      </w:r>
      <w:r w:rsidR="0005740E">
        <w:t>en</w:t>
      </w:r>
      <w:r>
        <w:t>, alsmede een</w:t>
      </w:r>
      <w:r w:rsidR="00841569">
        <w:t xml:space="preserve"> </w:t>
      </w:r>
      <w:r w:rsidR="00DB1997">
        <w:t xml:space="preserve">reserve </w:t>
      </w:r>
      <w:r>
        <w:t>lid.</w:t>
      </w:r>
      <w:r w:rsidR="00067E00" w:rsidRPr="00067E00">
        <w:t xml:space="preserve"> </w:t>
      </w:r>
      <w:r w:rsidR="00067E00">
        <w:t xml:space="preserve">Eén van de leden van de commissie van beroep treedt als secretaris op, maar heeft geen stemrecht. De twee leden van de </w:t>
      </w:r>
      <w:r w:rsidR="00220647">
        <w:t>T</w:t>
      </w:r>
      <w:r w:rsidR="00067E00">
        <w:t>uinvereniging Oostvliet moeten door de algemene vergadering worden benoemd</w:t>
      </w:r>
      <w:r w:rsidR="00F46D2A">
        <w:t>.</w:t>
      </w:r>
    </w:p>
    <w:p w:rsidR="00073BAF" w:rsidRDefault="00841569" w:rsidP="00220647">
      <w:pPr>
        <w:pStyle w:val="Item"/>
      </w:pPr>
      <w:r>
        <w:t>De commissie van</w:t>
      </w:r>
      <w:r w:rsidR="00073BAF">
        <w:t xml:space="preserve"> beroep van de LBAT bestaat bij de behandeling van overtredingen</w:t>
      </w:r>
      <w:r>
        <w:t xml:space="preserve"> </w:t>
      </w:r>
      <w:r w:rsidR="00073BAF">
        <w:t xml:space="preserve">bij de </w:t>
      </w:r>
      <w:r w:rsidR="00220647">
        <w:t>T</w:t>
      </w:r>
      <w:r w:rsidR="00073BAF">
        <w:t xml:space="preserve">uinvereniging </w:t>
      </w:r>
      <w:r>
        <w:t>O</w:t>
      </w:r>
      <w:r w:rsidR="00073BAF">
        <w:t xml:space="preserve">ostvliet begaan uit de onder </w:t>
      </w:r>
      <w:r w:rsidR="00B5208B">
        <w:t>3</w:t>
      </w:r>
      <w:r w:rsidR="00F46D2A">
        <w:t>.14</w:t>
      </w:r>
      <w:r w:rsidR="00073BAF">
        <w:t xml:space="preserve"> bedoelde voorzitter, twee door</w:t>
      </w:r>
      <w:r>
        <w:t xml:space="preserve"> de </w:t>
      </w:r>
      <w:r w:rsidR="00220647">
        <w:t>T</w:t>
      </w:r>
      <w:r>
        <w:t>uinvereniging Oostvliet benoemde leden</w:t>
      </w:r>
      <w:r w:rsidR="00073BAF">
        <w:t xml:space="preserve"> alsmede een door de </w:t>
      </w:r>
      <w:r w:rsidR="00220647">
        <w:t>T</w:t>
      </w:r>
      <w:r w:rsidR="00073BAF">
        <w:t>uinvereniging</w:t>
      </w:r>
      <w:r>
        <w:t xml:space="preserve"> Oostvliet benoemd </w:t>
      </w:r>
      <w:r w:rsidR="00DB1997">
        <w:t xml:space="preserve">reserve </w:t>
      </w:r>
      <w:r>
        <w:t xml:space="preserve">lid. </w:t>
      </w:r>
    </w:p>
    <w:p w:rsidR="00073BAF" w:rsidRDefault="00073BAF" w:rsidP="00220647">
      <w:pPr>
        <w:pStyle w:val="Item"/>
      </w:pPr>
      <w:r>
        <w:t xml:space="preserve">De </w:t>
      </w:r>
      <w:r w:rsidR="008D229B">
        <w:t>tuchtcommissie</w:t>
      </w:r>
      <w:r w:rsidR="00220647">
        <w:t xml:space="preserve"> van de T</w:t>
      </w:r>
      <w:r>
        <w:t>uinvereniging Oostvliet en de commissie van b</w:t>
      </w:r>
      <w:r w:rsidR="00841569">
        <w:t>e</w:t>
      </w:r>
      <w:r>
        <w:t>roep</w:t>
      </w:r>
      <w:r w:rsidR="00841569">
        <w:t xml:space="preserve"> v</w:t>
      </w:r>
      <w:r>
        <w:t>an de LBAT behandelen een zaak telkens met drie personen zijnde de voorzitter, de</w:t>
      </w:r>
      <w:r w:rsidR="00841569">
        <w:t xml:space="preserve"> secretaris en een lid. Bij afw</w:t>
      </w:r>
      <w:r>
        <w:t>ezigheid van een lid van genoemde commissies wordt</w:t>
      </w:r>
      <w:r w:rsidR="00841569">
        <w:t xml:space="preserve"> </w:t>
      </w:r>
      <w:r>
        <w:t>deze vervange</w:t>
      </w:r>
      <w:r w:rsidR="00841569">
        <w:t>n door het plaatsvervangend lid.</w:t>
      </w:r>
    </w:p>
    <w:p w:rsidR="00AA3374" w:rsidRDefault="00073BAF" w:rsidP="00220647">
      <w:pPr>
        <w:pStyle w:val="Item"/>
      </w:pPr>
      <w:r>
        <w:t>De leden, worden kandidaat gesteld door h</w:t>
      </w:r>
      <w:r w:rsidR="00AA3374">
        <w:t>et bestu</w:t>
      </w:r>
      <w:r>
        <w:t>ur van</w:t>
      </w:r>
      <w:r w:rsidR="00AA3374">
        <w:t xml:space="preserve"> </w:t>
      </w:r>
      <w:r w:rsidR="00220647">
        <w:t>de T</w:t>
      </w:r>
      <w:r>
        <w:t xml:space="preserve">uinvereniging </w:t>
      </w:r>
      <w:r w:rsidR="00AA3374">
        <w:t>O</w:t>
      </w:r>
      <w:r>
        <w:t>ostvliet of door tenminste vier tuinleden en benoemd volgens</w:t>
      </w:r>
      <w:r w:rsidR="00AA3374">
        <w:t xml:space="preserve"> de procedure van artikel 9</w:t>
      </w:r>
      <w:r>
        <w:t xml:space="preserve"> lid 5 van de stat</w:t>
      </w:r>
      <w:r w:rsidR="00AA3374">
        <w:t>u</w:t>
      </w:r>
      <w:r>
        <w:t xml:space="preserve">ten </w:t>
      </w:r>
      <w:r w:rsidR="00F46D2A">
        <w:t>.</w:t>
      </w:r>
    </w:p>
    <w:p w:rsidR="00AA3374" w:rsidRDefault="00073BAF" w:rsidP="00220647">
      <w:pPr>
        <w:pStyle w:val="Item"/>
      </w:pPr>
      <w:r>
        <w:t>Een kandidaat dient meerderjarig te</w:t>
      </w:r>
      <w:r w:rsidR="00AA3374">
        <w:t xml:space="preserve"> zijn</w:t>
      </w:r>
      <w:r w:rsidR="00F46D2A">
        <w:t>.</w:t>
      </w:r>
    </w:p>
    <w:p w:rsidR="00AA3374" w:rsidRDefault="00AA3374" w:rsidP="00220647">
      <w:pPr>
        <w:pStyle w:val="Item"/>
      </w:pPr>
      <w:r>
        <w:t xml:space="preserve">Een kandidaat dient tegenover het bestuur van de </w:t>
      </w:r>
      <w:r w:rsidR="00946D90">
        <w:t>Tuinvereniging</w:t>
      </w:r>
      <w:r>
        <w:t xml:space="preserve"> Oostvliet schriftelijk te  verklaren dat hij een benoeming zal aanvaarden. </w:t>
      </w:r>
    </w:p>
    <w:p w:rsidR="00073BAF" w:rsidRDefault="009A36E1" w:rsidP="00220647">
      <w:pPr>
        <w:pStyle w:val="Item"/>
      </w:pPr>
      <w:r>
        <w:t xml:space="preserve">De voorzitter van de tuchtcommissie wordt door de </w:t>
      </w:r>
      <w:r w:rsidR="00551D43">
        <w:t>ALV</w:t>
      </w:r>
      <w:r>
        <w:t xml:space="preserve"> in functie benoemt</w:t>
      </w:r>
      <w:r w:rsidR="0029738D">
        <w:t>.</w:t>
      </w:r>
    </w:p>
    <w:p w:rsidR="00AA3374" w:rsidRDefault="00073BAF" w:rsidP="00220647">
      <w:pPr>
        <w:pStyle w:val="Item"/>
      </w:pPr>
      <w:r>
        <w:t>Leden</w:t>
      </w:r>
      <w:r w:rsidR="00AA3374">
        <w:t xml:space="preserve"> </w:t>
      </w:r>
      <w:r>
        <w:t>treden</w:t>
      </w:r>
      <w:r w:rsidR="00AA3374">
        <w:t xml:space="preserve"> </w:t>
      </w:r>
      <w:r>
        <w:t>niet</w:t>
      </w:r>
      <w:r w:rsidR="00AA3374">
        <w:t xml:space="preserve"> </w:t>
      </w:r>
      <w:r>
        <w:t>af</w:t>
      </w:r>
      <w:r w:rsidR="00AA3374">
        <w:t xml:space="preserve"> </w:t>
      </w:r>
      <w:r>
        <w:t>als</w:t>
      </w:r>
      <w:r w:rsidR="00AA3374">
        <w:t xml:space="preserve"> </w:t>
      </w:r>
      <w:r>
        <w:t>op</w:t>
      </w:r>
      <w:r w:rsidR="00AA3374">
        <w:t xml:space="preserve"> </w:t>
      </w:r>
      <w:r>
        <w:t>die</w:t>
      </w:r>
      <w:r w:rsidR="00AA3374">
        <w:t xml:space="preserve"> </w:t>
      </w:r>
      <w:r>
        <w:t>datum</w:t>
      </w:r>
      <w:r w:rsidR="00AA3374">
        <w:t xml:space="preserve"> </w:t>
      </w:r>
      <w:r>
        <w:t>de</w:t>
      </w:r>
      <w:r w:rsidR="00AA3374">
        <w:t xml:space="preserve"> </w:t>
      </w:r>
      <w:r>
        <w:t>leden</w:t>
      </w:r>
      <w:r w:rsidR="00AA3374">
        <w:t xml:space="preserve"> </w:t>
      </w:r>
      <w:r>
        <w:t>bij</w:t>
      </w:r>
      <w:r w:rsidR="00AA3374">
        <w:t xml:space="preserve"> </w:t>
      </w:r>
      <w:r>
        <w:t>de</w:t>
      </w:r>
      <w:r w:rsidR="00AA3374">
        <w:t xml:space="preserve"> behandeli</w:t>
      </w:r>
      <w:r>
        <w:t>ng</w:t>
      </w:r>
      <w:r w:rsidR="00AA3374">
        <w:t xml:space="preserve"> </w:t>
      </w:r>
      <w:r>
        <w:t>van</w:t>
      </w:r>
      <w:r w:rsidR="00AA3374">
        <w:t xml:space="preserve"> </w:t>
      </w:r>
      <w:r>
        <w:t>een</w:t>
      </w:r>
      <w:r w:rsidR="00AA3374">
        <w:t xml:space="preserve"> </w:t>
      </w:r>
      <w:r>
        <w:t>zaak</w:t>
      </w:r>
      <w:r w:rsidR="00AA3374">
        <w:t xml:space="preserve"> </w:t>
      </w:r>
      <w:r>
        <w:t>zijn</w:t>
      </w:r>
      <w:r w:rsidR="00AA3374">
        <w:t xml:space="preserve"> betrokken</w:t>
      </w:r>
      <w:r>
        <w:t xml:space="preserve"> in we</w:t>
      </w:r>
      <w:r w:rsidR="00AA3374">
        <w:t>l</w:t>
      </w:r>
      <w:r>
        <w:t xml:space="preserve">k geval </w:t>
      </w:r>
      <w:r w:rsidR="00AA3374">
        <w:t>z</w:t>
      </w:r>
      <w:r>
        <w:t>ij aftreden op de datum waarop in die zaak uitspraak wordt</w:t>
      </w:r>
      <w:r w:rsidR="00AA3374">
        <w:t xml:space="preserve"> </w:t>
      </w:r>
      <w:r>
        <w:t>gedaan en geen beroep wordt aangetekend</w:t>
      </w:r>
      <w:r w:rsidR="00AA3374">
        <w:t>.</w:t>
      </w:r>
    </w:p>
    <w:p w:rsidR="00073BAF" w:rsidRDefault="00AA3374" w:rsidP="00220647">
      <w:pPr>
        <w:pStyle w:val="Item"/>
      </w:pPr>
      <w:r>
        <w:t>Een lidmaatschap van</w:t>
      </w:r>
      <w:r w:rsidR="00073BAF">
        <w:t xml:space="preserve"> </w:t>
      </w:r>
      <w:r w:rsidR="008D229B">
        <w:t>tuchtcommissie</w:t>
      </w:r>
      <w:r w:rsidR="00073BAF">
        <w:t xml:space="preserve"> is niet verenigbaar met een</w:t>
      </w:r>
      <w:r>
        <w:t xml:space="preserve"> bestuursfunctie of het zijn van bondsafgevaardigde.</w:t>
      </w:r>
      <w:r w:rsidR="00073BAF">
        <w:t xml:space="preserve"> Het lidmaatschap van de</w:t>
      </w:r>
      <w:r>
        <w:t xml:space="preserve"> </w:t>
      </w:r>
      <w:r w:rsidR="00073BAF">
        <w:t xml:space="preserve">commissie van beroep </w:t>
      </w:r>
      <w:r>
        <w:t>v</w:t>
      </w:r>
      <w:r w:rsidR="00073BAF">
        <w:t>an de LBAT is eve</w:t>
      </w:r>
      <w:r>
        <w:t>nmin verenigbaar met een bestuur</w:t>
      </w:r>
      <w:r w:rsidR="00073BAF">
        <w:t>sfunctie</w:t>
      </w:r>
      <w:r>
        <w:t xml:space="preserve"> van de </w:t>
      </w:r>
      <w:r w:rsidR="00946D90">
        <w:t>Tuinvereniging</w:t>
      </w:r>
      <w:r>
        <w:t xml:space="preserve"> Oostvliet</w:t>
      </w:r>
      <w:r w:rsidR="00F46D2A">
        <w:t>.</w:t>
      </w:r>
    </w:p>
    <w:p w:rsidR="00073BAF" w:rsidRDefault="00073BAF" w:rsidP="00220647">
      <w:pPr>
        <w:pStyle w:val="Item"/>
      </w:pPr>
      <w:r>
        <w:t xml:space="preserve">Een lid van de </w:t>
      </w:r>
      <w:r w:rsidR="008D229B">
        <w:t>tuchtcommissie</w:t>
      </w:r>
      <w:r>
        <w:t xml:space="preserve"> kan niet tegelijk zitting hebben in de commissie</w:t>
      </w:r>
      <w:r w:rsidR="00AA3374">
        <w:t xml:space="preserve"> </w:t>
      </w:r>
      <w:r>
        <w:t>van beroep van de LBAT, noch na</w:t>
      </w:r>
      <w:r w:rsidR="00AA3374">
        <w:t xml:space="preserve"> </w:t>
      </w:r>
      <w:r w:rsidR="00743914">
        <w:t>zijn</w:t>
      </w:r>
      <w:r w:rsidR="00AA3374">
        <w:t xml:space="preserve"> aft</w:t>
      </w:r>
      <w:r>
        <w:t xml:space="preserve">reden als lid van de </w:t>
      </w:r>
      <w:r w:rsidR="008D229B">
        <w:t>tuchtcommissie</w:t>
      </w:r>
      <w:r w:rsidR="00AA3374">
        <w:t xml:space="preserve"> </w:t>
      </w:r>
      <w:r>
        <w:t xml:space="preserve">aansluitend als lid van de </w:t>
      </w:r>
      <w:r w:rsidR="00AA3374">
        <w:t xml:space="preserve">commissie van </w:t>
      </w:r>
      <w:r>
        <w:t>beroep van de LBAT betrokken zijn bij de</w:t>
      </w:r>
      <w:r w:rsidR="00AA3374">
        <w:t xml:space="preserve"> behan</w:t>
      </w:r>
      <w:r>
        <w:t>deling van een zaak, waarover hij/</w:t>
      </w:r>
      <w:r w:rsidR="00AA3374">
        <w:t xml:space="preserve">zij als lid van de </w:t>
      </w:r>
      <w:r w:rsidR="008D229B">
        <w:t>tuchtcommissie</w:t>
      </w:r>
      <w:r>
        <w:t xml:space="preserve"> heeft</w:t>
      </w:r>
      <w:r w:rsidR="00AA3374">
        <w:t xml:space="preserve"> </w:t>
      </w:r>
      <w:r>
        <w:t>geoordeeld.</w:t>
      </w:r>
    </w:p>
    <w:p w:rsidR="00073BAF" w:rsidRDefault="00073BAF" w:rsidP="00220647">
      <w:pPr>
        <w:pStyle w:val="Item0"/>
      </w:pPr>
      <w:r>
        <w:t>Artikel 5. Taken en bevoegdheden</w:t>
      </w:r>
    </w:p>
    <w:p w:rsidR="00073BAF" w:rsidRDefault="00073BAF" w:rsidP="00220647">
      <w:pPr>
        <w:pStyle w:val="Item"/>
      </w:pPr>
      <w:r>
        <w:t xml:space="preserve">De </w:t>
      </w:r>
      <w:r w:rsidR="008D229B">
        <w:t>tuchtcommissie</w:t>
      </w:r>
      <w:r>
        <w:t xml:space="preserve"> behandelt conflicten tussen en overtredingen van de leden</w:t>
      </w:r>
      <w:r w:rsidR="00067E00">
        <w:t xml:space="preserve"> en het bestuur</w:t>
      </w:r>
      <w:r>
        <w:t xml:space="preserve"> van</w:t>
      </w:r>
      <w:r w:rsidR="00AA3374">
        <w:t xml:space="preserve"> </w:t>
      </w:r>
      <w:r>
        <w:t xml:space="preserve">de </w:t>
      </w:r>
      <w:r w:rsidR="00946D90">
        <w:t>Tuinvereniging</w:t>
      </w:r>
      <w:r>
        <w:t xml:space="preserve"> Oostvliet.</w:t>
      </w:r>
    </w:p>
    <w:p w:rsidR="00073BAF" w:rsidRDefault="00073BAF" w:rsidP="00220647">
      <w:pPr>
        <w:pStyle w:val="Item"/>
      </w:pPr>
      <w:r>
        <w:lastRenderedPageBreak/>
        <w:t>De commissie van beroep van de LBAT</w:t>
      </w:r>
      <w:r w:rsidR="00AA3374">
        <w:t xml:space="preserve"> </w:t>
      </w:r>
      <w:r>
        <w:t>behandelt het beroep dat de betrokkene tegen</w:t>
      </w:r>
      <w:r w:rsidR="00AA3374">
        <w:t xml:space="preserve"> </w:t>
      </w:r>
      <w:r>
        <w:t xml:space="preserve">een uitspraak van de </w:t>
      </w:r>
      <w:r w:rsidR="008D229B">
        <w:t>tuchtcommissie</w:t>
      </w:r>
      <w:r>
        <w:t xml:space="preserve"> van de </w:t>
      </w:r>
      <w:r w:rsidR="00946D90">
        <w:t>Tuinvereniging</w:t>
      </w:r>
      <w:r>
        <w:t xml:space="preserve"> Oostvliet heeft</w:t>
      </w:r>
      <w:r w:rsidR="00AA3374">
        <w:t xml:space="preserve"> </w:t>
      </w:r>
      <w:r>
        <w:t>ingesteld, alsmede het beroep tegen de niet-toelating tot het lidmaatschap van de</w:t>
      </w:r>
      <w:r w:rsidR="00AA3374">
        <w:t xml:space="preserve"> </w:t>
      </w:r>
      <w:r w:rsidR="00946D90">
        <w:t>Tuinvereniging</w:t>
      </w:r>
      <w:r>
        <w:t xml:space="preserve"> Oostvliet.</w:t>
      </w:r>
    </w:p>
    <w:p w:rsidR="00073BAF" w:rsidRDefault="00073BAF" w:rsidP="00220647">
      <w:pPr>
        <w:pStyle w:val="Item"/>
      </w:pPr>
      <w:r>
        <w:t xml:space="preserve">De </w:t>
      </w:r>
      <w:r w:rsidR="008D229B">
        <w:t>tuchtcommissie</w:t>
      </w:r>
      <w:r>
        <w:t xml:space="preserve"> kan ieder lid, orgaan of commissie van de </w:t>
      </w:r>
      <w:r w:rsidR="00946D90">
        <w:t>Tuinvereniging</w:t>
      </w:r>
      <w:r w:rsidR="00AA3374">
        <w:t xml:space="preserve"> </w:t>
      </w:r>
      <w:r>
        <w:t xml:space="preserve">Oostvliet verzoeken door de </w:t>
      </w:r>
      <w:r w:rsidR="008D229B">
        <w:t>tuchtcommissie</w:t>
      </w:r>
      <w:r>
        <w:t xml:space="preserve"> gestelde </w:t>
      </w:r>
      <w:r w:rsidR="00AA3374">
        <w:t>vr</w:t>
      </w:r>
      <w:r>
        <w:t>agen schriftelijk of ter</w:t>
      </w:r>
      <w:r w:rsidR="00AA3374">
        <w:t xml:space="preserve"> </w:t>
      </w:r>
      <w:r>
        <w:t>zitting mondeling te beantwoorden</w:t>
      </w:r>
      <w:r w:rsidR="00F46D2A">
        <w:t>.</w:t>
      </w:r>
    </w:p>
    <w:p w:rsidR="00073BAF" w:rsidRDefault="00073BAF" w:rsidP="00220647">
      <w:pPr>
        <w:pStyle w:val="Item"/>
      </w:pPr>
      <w:r>
        <w:t xml:space="preserve">De leden van de </w:t>
      </w:r>
      <w:r w:rsidR="008D229B">
        <w:t>tuchtcommissie</w:t>
      </w:r>
      <w:r>
        <w:t xml:space="preserve"> mogen niet aan de behandeling van een zaak</w:t>
      </w:r>
      <w:r w:rsidR="00AA3374">
        <w:t xml:space="preserve"> </w:t>
      </w:r>
      <w:r>
        <w:t>deelnemen</w:t>
      </w:r>
      <w:r w:rsidR="00AA3374">
        <w:t xml:space="preserve"> als zij persoonlijk bij die zaa</w:t>
      </w:r>
      <w:r>
        <w:t>k betrokken zijn.</w:t>
      </w:r>
      <w:r w:rsidR="00AA3374">
        <w:t xml:space="preserve"> </w:t>
      </w:r>
      <w:r>
        <w:t>Dit geldt tevens voor de leden van de commissie van beroep van de LBAT.</w:t>
      </w:r>
    </w:p>
    <w:p w:rsidR="00AA3374" w:rsidRPr="00AA3374" w:rsidRDefault="00AA3374" w:rsidP="00220647">
      <w:pPr>
        <w:pStyle w:val="Item0"/>
      </w:pPr>
      <w:r>
        <w:t>Artikel 6. Overtredingen</w:t>
      </w:r>
    </w:p>
    <w:p w:rsidR="00AA3374" w:rsidRDefault="00073BAF" w:rsidP="00220647">
      <w:pPr>
        <w:pStyle w:val="Item"/>
      </w:pPr>
      <w:r>
        <w:t>Een overtreding in de zin van dit reglement is elk handelen of nalaten:</w:t>
      </w:r>
    </w:p>
    <w:p w:rsidR="00242E57" w:rsidRDefault="00073BAF" w:rsidP="00833BB7">
      <w:pPr>
        <w:pStyle w:val="Lijstalinea"/>
        <w:numPr>
          <w:ilvl w:val="0"/>
          <w:numId w:val="9"/>
        </w:numPr>
      </w:pPr>
      <w:r>
        <w:t>w</w:t>
      </w:r>
      <w:r w:rsidR="00242E57">
        <w:t>aardoor een bepaling in de Statut</w:t>
      </w:r>
      <w:r>
        <w:t>en, huishoude</w:t>
      </w:r>
      <w:r w:rsidR="00242E57">
        <w:t>li</w:t>
      </w:r>
      <w:r>
        <w:t>jk reglement of andere</w:t>
      </w:r>
      <w:r w:rsidR="00242E57">
        <w:t xml:space="preserve"> </w:t>
      </w:r>
      <w:r>
        <w:t xml:space="preserve">reglementen van de </w:t>
      </w:r>
      <w:r w:rsidR="00946D90">
        <w:t>Tuinvereniging</w:t>
      </w:r>
      <w:r>
        <w:t xml:space="preserve"> Oostvliet niet wordt </w:t>
      </w:r>
      <w:r w:rsidR="00242E57">
        <w:t>nagekomen</w:t>
      </w:r>
      <w:r w:rsidR="00F46D2A">
        <w:t>,</w:t>
      </w:r>
      <w:r>
        <w:t xml:space="preserve"> dit</w:t>
      </w:r>
      <w:r w:rsidR="00242E57">
        <w:t xml:space="preserve"> </w:t>
      </w:r>
      <w:r>
        <w:t>reglement hieronder inbegrepen</w:t>
      </w:r>
      <w:r w:rsidR="00F46D2A">
        <w:t>.</w:t>
      </w:r>
    </w:p>
    <w:p w:rsidR="00242E57" w:rsidRDefault="00073BAF" w:rsidP="00833BB7">
      <w:pPr>
        <w:pStyle w:val="Lijstalinea"/>
        <w:numPr>
          <w:ilvl w:val="0"/>
          <w:numId w:val="9"/>
        </w:numPr>
      </w:pPr>
      <w:r>
        <w:t>dat in strijd is met een besluit van het bestuur of</w:t>
      </w:r>
      <w:r w:rsidR="00242E57">
        <w:t xml:space="preserve"> </w:t>
      </w:r>
      <w:r>
        <w:t>van de algemene vergadering</w:t>
      </w:r>
      <w:r w:rsidR="00242E57">
        <w:t xml:space="preserve"> van de </w:t>
      </w:r>
      <w:r w:rsidR="00946D90">
        <w:t>Tuinvereniging</w:t>
      </w:r>
      <w:r>
        <w:t xml:space="preserve"> Oostvliet, uitvoeringsbesluiten van het bestuur van de</w:t>
      </w:r>
      <w:r w:rsidR="00242E57">
        <w:t xml:space="preserve"> </w:t>
      </w:r>
      <w:r w:rsidR="00946D90">
        <w:t>Tuinvereniging</w:t>
      </w:r>
      <w:r>
        <w:t xml:space="preserve"> Oostvliet hieronder inbegrepen</w:t>
      </w:r>
      <w:r w:rsidR="00F46D2A">
        <w:t>.</w:t>
      </w:r>
    </w:p>
    <w:p w:rsidR="00242E57" w:rsidRDefault="00073BAF" w:rsidP="00833BB7">
      <w:pPr>
        <w:pStyle w:val="Lijstalinea"/>
        <w:numPr>
          <w:ilvl w:val="0"/>
          <w:numId w:val="9"/>
        </w:numPr>
      </w:pPr>
      <w:r>
        <w:t xml:space="preserve">waardoor de belangen van de </w:t>
      </w:r>
      <w:r w:rsidR="00946D90">
        <w:t>Tuinvereniging</w:t>
      </w:r>
      <w:r>
        <w:t xml:space="preserve"> Oos</w:t>
      </w:r>
      <w:r w:rsidR="00242E57">
        <w:t>tv</w:t>
      </w:r>
      <w:r>
        <w:t>liet worden geschaad;</w:t>
      </w:r>
    </w:p>
    <w:p w:rsidR="00073BAF" w:rsidRDefault="00073BAF" w:rsidP="00833BB7">
      <w:pPr>
        <w:pStyle w:val="Lijstalinea"/>
        <w:numPr>
          <w:ilvl w:val="0"/>
          <w:numId w:val="9"/>
        </w:numPr>
      </w:pPr>
      <w:r>
        <w:t>waarbij een lid zich jegens een ander lid, een orga</w:t>
      </w:r>
      <w:r w:rsidR="00242E57">
        <w:t>a</w:t>
      </w:r>
      <w:r>
        <w:t>n of commissie niet</w:t>
      </w:r>
      <w:r w:rsidR="00242E57">
        <w:t xml:space="preserve"> gedraagt naar </w:t>
      </w:r>
      <w:r>
        <w:t>hetgeen door de redelijkheid en billijkheid wordt verlangd.</w:t>
      </w:r>
    </w:p>
    <w:p w:rsidR="00073BAF" w:rsidRDefault="00073BAF" w:rsidP="00220647">
      <w:pPr>
        <w:pStyle w:val="Item"/>
      </w:pPr>
      <w:r>
        <w:t>Onder een overtreding wordt bovendien verstaan het niet, niet tijdig of</w:t>
      </w:r>
      <w:r w:rsidR="00242E57">
        <w:t xml:space="preserve"> </w:t>
      </w:r>
      <w:r>
        <w:t>niet naar</w:t>
      </w:r>
      <w:r w:rsidR="00242E57">
        <w:t xml:space="preserve"> </w:t>
      </w:r>
      <w:r>
        <w:t>be</w:t>
      </w:r>
      <w:r w:rsidR="00242E57">
        <w:t>horen nakomen van verplichtingen</w:t>
      </w:r>
      <w:r>
        <w:t xml:space="preserve"> alsmede het gelegenheid bieden of aansporen</w:t>
      </w:r>
      <w:r w:rsidR="00242E57">
        <w:t xml:space="preserve"> </w:t>
      </w:r>
      <w:r>
        <w:t>to</w:t>
      </w:r>
      <w:r w:rsidR="00242E57">
        <w:t>t het vergemakkelijken van</w:t>
      </w:r>
      <w:r>
        <w:t>, of</w:t>
      </w:r>
      <w:r w:rsidR="00242E57">
        <w:t xml:space="preserve"> </w:t>
      </w:r>
      <w:r>
        <w:t>het behulpzaam zijn bij het begaan van een</w:t>
      </w:r>
      <w:r w:rsidR="00242E57">
        <w:t xml:space="preserve"> overtreding of misdrij</w:t>
      </w:r>
      <w:r>
        <w:t>f.</w:t>
      </w:r>
    </w:p>
    <w:p w:rsidR="00242E57" w:rsidRDefault="00073BAF" w:rsidP="00220647">
      <w:pPr>
        <w:pStyle w:val="Item"/>
      </w:pPr>
      <w:r>
        <w:t xml:space="preserve">Van een overtreding van een lid is ook sprake, als niet het </w:t>
      </w:r>
      <w:r w:rsidR="00067E00">
        <w:t>li</w:t>
      </w:r>
      <w:r>
        <w:t>d maar een van zijn/haar</w:t>
      </w:r>
      <w:r w:rsidR="00242E57">
        <w:t xml:space="preserve"> </w:t>
      </w:r>
      <w:r>
        <w:t>gezinsleden of gasten een overtreding begaat en die overtreding aan het lid kan worden</w:t>
      </w:r>
      <w:r w:rsidR="00242E57">
        <w:t xml:space="preserve"> </w:t>
      </w:r>
      <w:r>
        <w:t xml:space="preserve">toegerekend omdat hij/zij nalatig is gebleven die overtreding te voorkomen. </w:t>
      </w:r>
    </w:p>
    <w:p w:rsidR="00073BAF" w:rsidRDefault="00073BAF" w:rsidP="00220647">
      <w:pPr>
        <w:pStyle w:val="Item"/>
      </w:pPr>
      <w:r>
        <w:t>Een overtreding is strafbaar als er sprake is van opzet, schuld, nalatigheid of</w:t>
      </w:r>
      <w:r w:rsidR="00242E57">
        <w:t xml:space="preserve"> onzorgvu</w:t>
      </w:r>
      <w:r>
        <w:t>ldigheid van de betrokkene.</w:t>
      </w:r>
    </w:p>
    <w:p w:rsidR="00073BAF" w:rsidRDefault="00073BAF" w:rsidP="00220647">
      <w:pPr>
        <w:pStyle w:val="Item"/>
      </w:pPr>
      <w:r>
        <w:t>Het bewijs van een overtreding is geleverd a</w:t>
      </w:r>
      <w:r w:rsidR="00242E57">
        <w:t xml:space="preserve">ls de </w:t>
      </w:r>
      <w:r w:rsidR="008D229B">
        <w:t>tuchtcommissie</w:t>
      </w:r>
      <w:r>
        <w:t xml:space="preserve"> op grond van</w:t>
      </w:r>
      <w:r w:rsidR="00242E57">
        <w:t xml:space="preserve"> </w:t>
      </w:r>
      <w:r>
        <w:t xml:space="preserve">feiten en omstandigheden de </w:t>
      </w:r>
      <w:r w:rsidR="00242E57">
        <w:t>overtuiging heeft</w:t>
      </w:r>
      <w:r>
        <w:t xml:space="preserve"> dat de betrokkene de overtreding heeft</w:t>
      </w:r>
      <w:r w:rsidR="00242E57">
        <w:t xml:space="preserve"> begaan</w:t>
      </w:r>
      <w:r>
        <w:t>.</w:t>
      </w:r>
      <w:r w:rsidR="00242E57">
        <w:t xml:space="preserve"> De </w:t>
      </w:r>
      <w:r w:rsidR="008D229B">
        <w:t>tuchtcommissie</w:t>
      </w:r>
      <w:r w:rsidR="00242E57">
        <w:t xml:space="preserve"> </w:t>
      </w:r>
      <w:r>
        <w:t>kan</w:t>
      </w:r>
      <w:r w:rsidR="00242E57">
        <w:t xml:space="preserve"> </w:t>
      </w:r>
      <w:r>
        <w:t>he</w:t>
      </w:r>
      <w:r w:rsidR="00242E57">
        <w:t>t</w:t>
      </w:r>
      <w:r>
        <w:t xml:space="preserve"> bewijs mede gronden op stukken,</w:t>
      </w:r>
      <w:r w:rsidR="00242E57">
        <w:t xml:space="preserve"> verklaringen, foto’s, beeldmateriaal, met dien verstande dat het bewijs niet kan worden gegrond op één enkel stuk, één enkele verklaring of alleen op beeldmateriaal.</w:t>
      </w:r>
    </w:p>
    <w:p w:rsidR="00242E57" w:rsidRDefault="00242E57" w:rsidP="00220647">
      <w:pPr>
        <w:pStyle w:val="Item"/>
      </w:pPr>
      <w:r>
        <w:t xml:space="preserve">Overtredingen kunnen door </w:t>
      </w:r>
      <w:r w:rsidR="008D229B">
        <w:t>tuchtcommissie</w:t>
      </w:r>
      <w:r w:rsidR="005B2685">
        <w:t xml:space="preserve"> van </w:t>
      </w:r>
      <w:r>
        <w:t xml:space="preserve">de </w:t>
      </w:r>
      <w:r w:rsidR="00946D90">
        <w:t>Tuinvereniging</w:t>
      </w:r>
      <w:r>
        <w:t xml:space="preserve"> Oostvliet ook worden bestraft, indien dezelfde gedraging ter beoordeling aan de strafrechter of aan de burgerlijke rechter is of kan worden voorgelegd.</w:t>
      </w:r>
    </w:p>
    <w:p w:rsidR="00242E57" w:rsidRDefault="00242E57" w:rsidP="00220647">
      <w:pPr>
        <w:pStyle w:val="Item0"/>
      </w:pPr>
    </w:p>
    <w:p w:rsidR="00073BAF" w:rsidRDefault="00073BAF" w:rsidP="00220647">
      <w:pPr>
        <w:pStyle w:val="Item0"/>
      </w:pPr>
      <w:r>
        <w:lastRenderedPageBreak/>
        <w:t>Artikel 7. De aangifte</w:t>
      </w:r>
    </w:p>
    <w:p w:rsidR="00073BAF" w:rsidRDefault="00073BAF" w:rsidP="00220647">
      <w:pPr>
        <w:pStyle w:val="Item"/>
      </w:pPr>
      <w:r>
        <w:t>Het</w:t>
      </w:r>
      <w:r w:rsidR="00242E57">
        <w:t xml:space="preserve"> </w:t>
      </w:r>
      <w:r>
        <w:t>bestuur</w:t>
      </w:r>
      <w:r w:rsidR="00242E57">
        <w:t xml:space="preserve"> </w:t>
      </w:r>
      <w:r>
        <w:t>of</w:t>
      </w:r>
      <w:r w:rsidR="00242E57">
        <w:t xml:space="preserve"> </w:t>
      </w:r>
      <w:r>
        <w:t>een</w:t>
      </w:r>
      <w:r w:rsidR="00242E57">
        <w:t xml:space="preserve"> </w:t>
      </w:r>
      <w:r>
        <w:t>lid</w:t>
      </w:r>
      <w:r w:rsidR="00242E57">
        <w:t xml:space="preserve"> </w:t>
      </w:r>
      <w:r>
        <w:t>van</w:t>
      </w:r>
      <w:r w:rsidR="00242E57">
        <w:t xml:space="preserve"> </w:t>
      </w:r>
      <w:r>
        <w:t>de</w:t>
      </w:r>
      <w:r w:rsidR="00242E57">
        <w:t xml:space="preserve"> </w:t>
      </w:r>
      <w:r w:rsidR="00946D90">
        <w:t>Tuinvereniging</w:t>
      </w:r>
      <w:r w:rsidR="00242E57">
        <w:t xml:space="preserve"> O</w:t>
      </w:r>
      <w:r>
        <w:t>ostvliet</w:t>
      </w:r>
      <w:r w:rsidR="00242E57">
        <w:t xml:space="preserve"> </w:t>
      </w:r>
      <w:r>
        <w:t>kan</w:t>
      </w:r>
      <w:r w:rsidR="00242E57">
        <w:t xml:space="preserve"> </w:t>
      </w:r>
      <w:r>
        <w:t>bij</w:t>
      </w:r>
      <w:r w:rsidR="00242E57">
        <w:t xml:space="preserve"> </w:t>
      </w:r>
      <w:r>
        <w:t>de</w:t>
      </w:r>
      <w:r w:rsidR="00242E57">
        <w:t xml:space="preserve"> </w:t>
      </w:r>
      <w:r w:rsidR="008D229B">
        <w:t>tuchtcommissie</w:t>
      </w:r>
      <w:r w:rsidR="00242E57">
        <w:t xml:space="preserve"> schriftelijk</w:t>
      </w:r>
      <w:r>
        <w:t xml:space="preserve"> aangifte</w:t>
      </w:r>
      <w:r w:rsidR="00242E57">
        <w:t xml:space="preserve"> doen van een overtreding </w:t>
      </w:r>
      <w:r>
        <w:t>en daarmede een zaak aanhangig maken.</w:t>
      </w:r>
    </w:p>
    <w:p w:rsidR="00073BAF" w:rsidRDefault="00073BAF" w:rsidP="00220647">
      <w:pPr>
        <w:pStyle w:val="Item"/>
      </w:pPr>
      <w:r>
        <w:t>Een aangifte bevat:</w:t>
      </w:r>
    </w:p>
    <w:p w:rsidR="00073BAF" w:rsidRDefault="00242E57" w:rsidP="00220647">
      <w:pPr>
        <w:pStyle w:val="Item0"/>
        <w:numPr>
          <w:ilvl w:val="1"/>
          <w:numId w:val="9"/>
        </w:numPr>
        <w:ind w:left="1701" w:hanging="283"/>
      </w:pPr>
      <w:r>
        <w:t>naam, voorletters</w:t>
      </w:r>
      <w:r w:rsidR="00073BAF">
        <w:t>, adres en indien van toepassing het tuinnummer van degene</w:t>
      </w:r>
      <w:r w:rsidR="001B27F9">
        <w:t xml:space="preserve"> </w:t>
      </w:r>
      <w:r w:rsidR="00073BAF">
        <w:t>die d</w:t>
      </w:r>
      <w:r w:rsidR="0098374E">
        <w:t>e</w:t>
      </w:r>
      <w:r w:rsidR="00073BAF">
        <w:t xml:space="preserve"> aangifte doet</w:t>
      </w:r>
      <w:r>
        <w:t>, behalve wanneer de aangifte af</w:t>
      </w:r>
      <w:r w:rsidR="00073BAF">
        <w:t>komstig is van het bestuur</w:t>
      </w:r>
      <w:r w:rsidR="0098374E">
        <w:t xml:space="preserve"> </w:t>
      </w:r>
      <w:r w:rsidR="00073BAF">
        <w:t xml:space="preserve">van de </w:t>
      </w:r>
      <w:r w:rsidR="00946D90">
        <w:t>Tuinvereniging</w:t>
      </w:r>
      <w:r w:rsidR="0098374E">
        <w:t xml:space="preserve"> </w:t>
      </w:r>
      <w:r w:rsidR="00073BAF">
        <w:t>Oostvliet;</w:t>
      </w:r>
    </w:p>
    <w:p w:rsidR="00073BAF" w:rsidRDefault="00073BAF" w:rsidP="00220647">
      <w:pPr>
        <w:pStyle w:val="Item0"/>
        <w:numPr>
          <w:ilvl w:val="1"/>
          <w:numId w:val="9"/>
        </w:numPr>
        <w:ind w:left="1701" w:hanging="283"/>
      </w:pPr>
      <w:r>
        <w:t xml:space="preserve">een zo </w:t>
      </w:r>
      <w:r w:rsidR="0098374E">
        <w:t>nauwkeurig</w:t>
      </w:r>
      <w:r>
        <w:t xml:space="preserve"> </w:t>
      </w:r>
      <w:r w:rsidR="0098374E">
        <w:t>mogelijke</w:t>
      </w:r>
      <w:r>
        <w:t xml:space="preserve"> </w:t>
      </w:r>
      <w:r w:rsidR="0098374E">
        <w:t>omschrijving</w:t>
      </w:r>
      <w:r>
        <w:t xml:space="preserve"> van de overtreding' alsmede de</w:t>
      </w:r>
      <w:r w:rsidR="0098374E">
        <w:t xml:space="preserve"> naam, voornamen of voorletters e</w:t>
      </w:r>
      <w:r>
        <w:t>n</w:t>
      </w:r>
      <w:r w:rsidR="0098374E">
        <w:t xml:space="preserve"> </w:t>
      </w:r>
      <w:r>
        <w:t>het tuinnummer van het lid dat de</w:t>
      </w:r>
      <w:r w:rsidR="0098374E">
        <w:t xml:space="preserve"> </w:t>
      </w:r>
      <w:r>
        <w:t>overtreding zou he</w:t>
      </w:r>
      <w:r w:rsidR="0098374E">
        <w:t>bben begaan en zo mogelijk diens</w:t>
      </w:r>
      <w:r>
        <w:t xml:space="preserve"> adres;</w:t>
      </w:r>
    </w:p>
    <w:p w:rsidR="00073BAF" w:rsidRDefault="00073BAF" w:rsidP="00220647">
      <w:pPr>
        <w:pStyle w:val="Item0"/>
        <w:numPr>
          <w:ilvl w:val="1"/>
          <w:numId w:val="9"/>
        </w:numPr>
        <w:ind w:left="1701" w:hanging="283"/>
      </w:pPr>
      <w:r>
        <w:t>een aanduidi</w:t>
      </w:r>
      <w:r w:rsidR="0098374E">
        <w:t xml:space="preserve">ng welke </w:t>
      </w:r>
      <w:r>
        <w:t>bepaling in de statuten of reglementen of welk besluit</w:t>
      </w:r>
      <w:r w:rsidR="0098374E">
        <w:t xml:space="preserve"> </w:t>
      </w:r>
      <w:r>
        <w:t>zou zijn overtreden;</w:t>
      </w:r>
    </w:p>
    <w:p w:rsidR="00073BAF" w:rsidRDefault="0098374E" w:rsidP="00220647">
      <w:pPr>
        <w:pStyle w:val="Item0"/>
        <w:numPr>
          <w:ilvl w:val="1"/>
          <w:numId w:val="9"/>
        </w:numPr>
        <w:ind w:left="1701" w:hanging="283"/>
      </w:pPr>
      <w:r>
        <w:t>een zo volledig</w:t>
      </w:r>
      <w:r w:rsidR="00073BAF">
        <w:t xml:space="preserve"> mogelijke omschrijving van tijd en plaats van de overtreding en</w:t>
      </w:r>
      <w:r>
        <w:t xml:space="preserve"> </w:t>
      </w:r>
      <w:r w:rsidR="00073BAF">
        <w:t>de omstandigheden waaronder deze zou zijn begaan;</w:t>
      </w:r>
    </w:p>
    <w:p w:rsidR="00073BAF" w:rsidRDefault="0098374E" w:rsidP="00220647">
      <w:pPr>
        <w:pStyle w:val="Item0"/>
        <w:numPr>
          <w:ilvl w:val="1"/>
          <w:numId w:val="9"/>
        </w:numPr>
        <w:ind w:left="1701" w:hanging="283"/>
      </w:pPr>
      <w:r>
        <w:t>zo mogelijk de namen, voorletters en adres</w:t>
      </w:r>
      <w:r w:rsidR="00073BAF">
        <w:t>sen van getuigen, die de overtreding</w:t>
      </w:r>
      <w:r>
        <w:t xml:space="preserve"> uit eige</w:t>
      </w:r>
      <w:r w:rsidR="00073BAF">
        <w:t>n waarneming kunnen verklaren</w:t>
      </w:r>
    </w:p>
    <w:p w:rsidR="00073BAF" w:rsidRDefault="0098374E" w:rsidP="00220647">
      <w:pPr>
        <w:pStyle w:val="Item"/>
      </w:pPr>
      <w:r>
        <w:t xml:space="preserve">De </w:t>
      </w:r>
      <w:r w:rsidR="00946D90">
        <w:t>Tuinvereniging</w:t>
      </w:r>
      <w:r>
        <w:t xml:space="preserve"> Oostvliet kan,</w:t>
      </w:r>
      <w:r w:rsidR="00073BAF">
        <w:t xml:space="preserve"> voor</w:t>
      </w:r>
      <w:r>
        <w:t xml:space="preserve"> het doen van aangifte,</w:t>
      </w:r>
      <w:r w:rsidR="00073BAF">
        <w:t xml:space="preserve"> een aangifteformulier</w:t>
      </w:r>
      <w:r>
        <w:t xml:space="preserve"> voorschrijven.</w:t>
      </w:r>
    </w:p>
    <w:p w:rsidR="00073BAF" w:rsidRDefault="0098374E" w:rsidP="00220647">
      <w:pPr>
        <w:pStyle w:val="Item"/>
      </w:pPr>
      <w:r>
        <w:t>D</w:t>
      </w:r>
      <w:r w:rsidR="00073BAF">
        <w:t>e aan</w:t>
      </w:r>
      <w:r>
        <w:t>gifte vormt de grondslag voor de</w:t>
      </w:r>
      <w:r w:rsidR="00073BAF">
        <w:t xml:space="preserve"> behand</w:t>
      </w:r>
      <w:r>
        <w:t>eling van een zaak.</w:t>
      </w:r>
    </w:p>
    <w:p w:rsidR="00073BAF" w:rsidRDefault="00073BAF" w:rsidP="00220647">
      <w:pPr>
        <w:pStyle w:val="Item"/>
      </w:pPr>
      <w:r>
        <w:t xml:space="preserve">De </w:t>
      </w:r>
      <w:r w:rsidR="008D229B">
        <w:t>tuchtcommissie</w:t>
      </w:r>
      <w:r w:rsidR="0098374E">
        <w:t xml:space="preserve"> </w:t>
      </w:r>
      <w:r>
        <w:t>neemt een zaak niet in behandeling als:</w:t>
      </w:r>
    </w:p>
    <w:p w:rsidR="00073BAF" w:rsidRDefault="0098374E" w:rsidP="00220647">
      <w:pPr>
        <w:pStyle w:val="Item0"/>
        <w:numPr>
          <w:ilvl w:val="0"/>
          <w:numId w:val="10"/>
        </w:numPr>
        <w:ind w:left="1701" w:hanging="285"/>
      </w:pPr>
      <w:r>
        <w:t>de</w:t>
      </w:r>
      <w:r w:rsidR="00073BAF">
        <w:t xml:space="preserve"> aangifte niet volledig is of niet voldaan- is aan het verzoek van de</w:t>
      </w:r>
      <w:r>
        <w:t xml:space="preserve"> </w:t>
      </w:r>
      <w:r w:rsidR="008D229B">
        <w:t>tuchtcommissie</w:t>
      </w:r>
      <w:r>
        <w:t xml:space="preserve"> om bin</w:t>
      </w:r>
      <w:r w:rsidR="00073BAF">
        <w:t>nen de gestelde te</w:t>
      </w:r>
      <w:r>
        <w:t>rm</w:t>
      </w:r>
      <w:r w:rsidR="00073BAF">
        <w:t>ijn de ontbrekende gegevens</w:t>
      </w:r>
      <w:r>
        <w:t xml:space="preserve"> </w:t>
      </w:r>
      <w:r w:rsidR="00073BAF">
        <w:t>te verstrekken;</w:t>
      </w:r>
    </w:p>
    <w:p w:rsidR="0098374E" w:rsidRDefault="0098374E" w:rsidP="00220647">
      <w:pPr>
        <w:pStyle w:val="Item0"/>
        <w:numPr>
          <w:ilvl w:val="0"/>
          <w:numId w:val="10"/>
        </w:numPr>
        <w:ind w:left="1701" w:hanging="285"/>
      </w:pPr>
      <w:r>
        <w:t>de aangifte anoniem is gedaan.</w:t>
      </w:r>
    </w:p>
    <w:p w:rsidR="0098374E" w:rsidRDefault="0098374E" w:rsidP="00220647">
      <w:pPr>
        <w:pStyle w:val="Item0"/>
        <w:numPr>
          <w:ilvl w:val="0"/>
          <w:numId w:val="10"/>
        </w:numPr>
        <w:ind w:left="1701" w:hanging="285"/>
      </w:pPr>
      <w:r>
        <w:t xml:space="preserve">Het feit waarvan aangifte wordt gedaan meer dan twee jaar voor de datum van aangifte heeft plaatsgevonden, tenzij de aanvrager naar het oordeel van de </w:t>
      </w:r>
      <w:r w:rsidR="008D229B">
        <w:t>tuchtcommissie</w:t>
      </w:r>
      <w:r>
        <w:t xml:space="preserve"> voldoende aannemelijk heeft gemaakt dat hij niet eerder aangifte kon doen en de aangifte zo spoedig mogelijk nadien heeft gedaan.</w:t>
      </w:r>
    </w:p>
    <w:p w:rsidR="00073BAF" w:rsidRDefault="0098374E" w:rsidP="00220647">
      <w:pPr>
        <w:pStyle w:val="Item"/>
      </w:pPr>
      <w:r>
        <w:t xml:space="preserve">Het doen van een </w:t>
      </w:r>
      <w:r w:rsidR="00073BAF">
        <w:t>valse aangi</w:t>
      </w:r>
      <w:r>
        <w:t>fte levert een overtreding van d</w:t>
      </w:r>
      <w:r w:rsidR="00073BAF">
        <w:t>it regl</w:t>
      </w:r>
      <w:r>
        <w:t>ement op.</w:t>
      </w:r>
    </w:p>
    <w:p w:rsidR="00073BAF" w:rsidRDefault="00073BAF" w:rsidP="00220647">
      <w:pPr>
        <w:pStyle w:val="Item0"/>
      </w:pPr>
      <w:r>
        <w:t>Artikel 8. De betrokkene</w:t>
      </w:r>
    </w:p>
    <w:p w:rsidR="0098374E" w:rsidRDefault="0098374E" w:rsidP="00220647">
      <w:pPr>
        <w:pStyle w:val="Item0"/>
      </w:pPr>
    </w:p>
    <w:p w:rsidR="00073BAF" w:rsidRDefault="00073BAF" w:rsidP="00220647">
      <w:pPr>
        <w:pStyle w:val="Item"/>
      </w:pPr>
      <w:r>
        <w:t xml:space="preserve">De </w:t>
      </w:r>
      <w:r w:rsidR="008D229B">
        <w:t>tuchtcommissie</w:t>
      </w:r>
      <w:r w:rsidR="0098374E">
        <w:t xml:space="preserve"> </w:t>
      </w:r>
      <w:r>
        <w:t>zendt de aangifte binn</w:t>
      </w:r>
      <w:r w:rsidR="0098374E">
        <w:t>en tien dagen aan de betrokkene.</w:t>
      </w:r>
    </w:p>
    <w:p w:rsidR="00073BAF" w:rsidRDefault="0098374E" w:rsidP="00220647">
      <w:pPr>
        <w:pStyle w:val="Item"/>
      </w:pPr>
      <w:r>
        <w:t>De betrokkene kan binn</w:t>
      </w:r>
      <w:r w:rsidR="00073BAF">
        <w:t>en tien dagen na ontvangst van de aangifte tegen de aangifte</w:t>
      </w:r>
      <w:r>
        <w:t xml:space="preserve"> schriftelijk verweer voeren.</w:t>
      </w:r>
      <w:r w:rsidR="00073BAF">
        <w:t xml:space="preserve"> Op verzoek van de betrokkene kan de</w:t>
      </w:r>
      <w:r>
        <w:t xml:space="preserve"> </w:t>
      </w:r>
      <w:r w:rsidR="008D229B">
        <w:t>tuchtcommissie</w:t>
      </w:r>
      <w:r>
        <w:t xml:space="preserve"> deze termijn ver</w:t>
      </w:r>
      <w:r w:rsidR="00073BAF">
        <w:t>l</w:t>
      </w:r>
      <w:r>
        <w:t>engen tot ten hoogste één maand.</w:t>
      </w:r>
      <w:r w:rsidR="00073BAF">
        <w:t xml:space="preserve"> Beide</w:t>
      </w:r>
      <w:r>
        <w:t xml:space="preserve"> </w:t>
      </w:r>
      <w:r w:rsidR="00073BAF">
        <w:t>termijnen worden gerekend vanaf</w:t>
      </w:r>
      <w:r>
        <w:t xml:space="preserve"> de datum</w:t>
      </w:r>
      <w:r w:rsidR="00073BAF">
        <w:t xml:space="preserve"> van toezending van de aangifte aan de</w:t>
      </w:r>
      <w:r>
        <w:t xml:space="preserve"> </w:t>
      </w:r>
      <w:r w:rsidR="00073BAF">
        <w:t>betrokkene.</w:t>
      </w:r>
    </w:p>
    <w:p w:rsidR="00073BAF" w:rsidRDefault="00073BAF" w:rsidP="00220647">
      <w:pPr>
        <w:pStyle w:val="Item"/>
      </w:pPr>
      <w:r>
        <w:lastRenderedPageBreak/>
        <w:t>De betrokkene kan zich door een raadsman doen bijstaan</w:t>
      </w:r>
      <w:r w:rsidR="0098374E">
        <w:t>.</w:t>
      </w:r>
      <w:r>
        <w:t xml:space="preserve"> Is de raadsman niet een</w:t>
      </w:r>
      <w:r w:rsidR="0098374E">
        <w:t xml:space="preserve"> </w:t>
      </w:r>
      <w:r>
        <w:t>advocaat, dan overlegt hij bij het schriftelijk verweer een volmacht van de betrokkene.</w:t>
      </w:r>
      <w:r w:rsidR="008C7155">
        <w:t xml:space="preserve"> </w:t>
      </w:r>
      <w:r>
        <w:t>Tijdens een mondelinge behandeling kan de raadsman mondeling door de aanwezige</w:t>
      </w:r>
      <w:r w:rsidR="008C7155">
        <w:t xml:space="preserve"> </w:t>
      </w:r>
      <w:r>
        <w:t>betrokkene worden gemachtigd. Voor een raadsman gelden dezelfde rechten en</w:t>
      </w:r>
      <w:r w:rsidR="008C7155">
        <w:t xml:space="preserve"> </w:t>
      </w:r>
      <w:r>
        <w:t>verplichtingen als voor de betrokkene.</w:t>
      </w:r>
    </w:p>
    <w:p w:rsidR="00073BAF" w:rsidRDefault="00073BAF" w:rsidP="00220647">
      <w:pPr>
        <w:pStyle w:val="Item"/>
      </w:pPr>
      <w:r>
        <w:t>O</w:t>
      </w:r>
      <w:r w:rsidR="008C7155">
        <w:t>p verzoek van</w:t>
      </w:r>
      <w:r>
        <w:t xml:space="preserve"> de betrokkene kan de </w:t>
      </w:r>
      <w:r w:rsidR="008D229B">
        <w:t>tuchtcommissie</w:t>
      </w:r>
      <w:r>
        <w:t xml:space="preserve"> de correspondentie in de</w:t>
      </w:r>
      <w:r w:rsidR="008C7155">
        <w:t xml:space="preserve"> </w:t>
      </w:r>
      <w:r>
        <w:t>zaak aan de raadsman toezenden.</w:t>
      </w:r>
    </w:p>
    <w:p w:rsidR="00B23592" w:rsidRDefault="00073BAF" w:rsidP="00220647">
      <w:pPr>
        <w:pStyle w:val="Item0"/>
      </w:pPr>
      <w:r>
        <w:t>Artikel 9. Mondelinge behandeling</w:t>
      </w:r>
    </w:p>
    <w:p w:rsidR="00073BAF" w:rsidRDefault="00073BAF" w:rsidP="00220647">
      <w:pPr>
        <w:pStyle w:val="Item"/>
      </w:pPr>
      <w:r>
        <w:t>Betrokkene kan om een mondelinge behandeling verzoeken. Verzoekt hij/zij daarom</w:t>
      </w:r>
      <w:r w:rsidR="00B23592">
        <w:t xml:space="preserve"> </w:t>
      </w:r>
      <w:r>
        <w:t xml:space="preserve">niet, dan kan de </w:t>
      </w:r>
      <w:r w:rsidR="008D229B">
        <w:t>tuchtcommissie</w:t>
      </w:r>
      <w:r>
        <w:t xml:space="preserve"> een </w:t>
      </w:r>
      <w:r w:rsidR="00B23592">
        <w:t>mondelinge behandeling gelasten</w:t>
      </w:r>
      <w:r>
        <w:t xml:space="preserve"> als zij</w:t>
      </w:r>
      <w:r w:rsidR="00B23592">
        <w:t xml:space="preserve"> deze gewenst acht. Wanneer geen mondeling</w:t>
      </w:r>
      <w:r>
        <w:t>e behandeling is vastgesteld, wordt de</w:t>
      </w:r>
      <w:r w:rsidR="00B23592">
        <w:t xml:space="preserve"> </w:t>
      </w:r>
      <w:r>
        <w:t>zaak schriftelijk afgedaan</w:t>
      </w:r>
      <w:r w:rsidR="00B23592">
        <w:t>.</w:t>
      </w:r>
    </w:p>
    <w:p w:rsidR="00073BAF" w:rsidRDefault="00073BAF" w:rsidP="00220647">
      <w:pPr>
        <w:pStyle w:val="Item"/>
      </w:pPr>
      <w:r>
        <w:t xml:space="preserve">De </w:t>
      </w:r>
      <w:r w:rsidR="008D229B">
        <w:t>tuchtcommissie</w:t>
      </w:r>
      <w:r>
        <w:t xml:space="preserve"> is verplicht een mondelinge behandeling te houden, als zij een</w:t>
      </w:r>
      <w:r w:rsidR="00B23592">
        <w:t xml:space="preserve"> </w:t>
      </w:r>
      <w:r>
        <w:t>voorlopige straf oplegt.</w:t>
      </w:r>
    </w:p>
    <w:p w:rsidR="00073BAF" w:rsidRDefault="00B23592" w:rsidP="00220647">
      <w:pPr>
        <w:pStyle w:val="Item"/>
      </w:pPr>
      <w:r>
        <w:t>Ingeval van een mondelinge beh</w:t>
      </w:r>
      <w:r w:rsidR="00073BAF">
        <w:t xml:space="preserve">andeling bepaalt </w:t>
      </w:r>
      <w:r>
        <w:t xml:space="preserve">de </w:t>
      </w:r>
      <w:r w:rsidR="008D229B">
        <w:t>tuchtcommissie</w:t>
      </w:r>
      <w:r>
        <w:t xml:space="preserve"> de datum, </w:t>
      </w:r>
      <w:r w:rsidR="00073BAF">
        <w:t>uur en plaats van behandeling. De secretaris roept de betrokkene ten minste tien dagen</w:t>
      </w:r>
      <w:r>
        <w:t xml:space="preserve"> </w:t>
      </w:r>
      <w:r w:rsidR="00073BAF">
        <w:t xml:space="preserve">vóór de dag van behandeling bij </w:t>
      </w:r>
      <w:r w:rsidR="00067E00">
        <w:t xml:space="preserve">aangetekende </w:t>
      </w:r>
      <w:r w:rsidR="00073BAF">
        <w:t>brief</w:t>
      </w:r>
      <w:r>
        <w:t xml:space="preserve"> </w:t>
      </w:r>
      <w:r w:rsidR="00073BAF">
        <w:t>op.</w:t>
      </w:r>
    </w:p>
    <w:p w:rsidR="00073BAF" w:rsidRDefault="00073BAF" w:rsidP="00220647">
      <w:pPr>
        <w:pStyle w:val="Item"/>
      </w:pPr>
      <w:r>
        <w:t>De secre</w:t>
      </w:r>
      <w:r w:rsidR="00B23592">
        <w:t>taris roept ook andere personen,</w:t>
      </w:r>
      <w:r>
        <w:t xml:space="preserve"> waarvan de </w:t>
      </w:r>
      <w:r w:rsidR="008D229B">
        <w:t>tuchtcommissie</w:t>
      </w:r>
      <w:r>
        <w:t xml:space="preserve"> de</w:t>
      </w:r>
      <w:r w:rsidR="00B23592">
        <w:t xml:space="preserve"> </w:t>
      </w:r>
      <w:r>
        <w:t>verschijning gewenst acht, bij brief</w:t>
      </w:r>
      <w:r w:rsidR="00B23592">
        <w:t xml:space="preserve"> </w:t>
      </w:r>
      <w:r>
        <w:t>op.</w:t>
      </w:r>
    </w:p>
    <w:p w:rsidR="00073BAF" w:rsidRDefault="00073BAF" w:rsidP="00220647">
      <w:pPr>
        <w:pStyle w:val="Item"/>
      </w:pPr>
      <w:r>
        <w:t xml:space="preserve">De mondelinge behandeling vindt niet in het openbaar plaats. De </w:t>
      </w:r>
      <w:r w:rsidR="008D229B">
        <w:t>tuchtcommissie</w:t>
      </w:r>
      <w:r w:rsidR="00B23592">
        <w:t xml:space="preserve"> </w:t>
      </w:r>
      <w:r>
        <w:t xml:space="preserve">kan anders beslissen wanneer naar haar oordeel het belang van de </w:t>
      </w:r>
      <w:r w:rsidR="00946D90">
        <w:t>Tuinvereniging</w:t>
      </w:r>
      <w:r w:rsidR="00B23592">
        <w:t xml:space="preserve"> </w:t>
      </w:r>
      <w:r>
        <w:t>Oostvliet daartoe noodzaakt. De betrokkene kan niet om een openbare behandeling</w:t>
      </w:r>
      <w:r w:rsidR="00B23592">
        <w:t xml:space="preserve"> </w:t>
      </w:r>
      <w:r>
        <w:t>verzoeken.</w:t>
      </w:r>
    </w:p>
    <w:p w:rsidR="00073BAF" w:rsidRDefault="00743914" w:rsidP="00220647">
      <w:pPr>
        <w:pStyle w:val="Item0"/>
      </w:pPr>
      <w:r>
        <w:t xml:space="preserve">Artikel </w:t>
      </w:r>
      <w:r w:rsidR="00073BAF">
        <w:t>10. Zitti</w:t>
      </w:r>
      <w:r w:rsidR="005547F9">
        <w:t>n</w:t>
      </w:r>
      <w:r w:rsidR="00073BAF">
        <w:t>g</w:t>
      </w:r>
    </w:p>
    <w:p w:rsidR="00073BAF" w:rsidRDefault="00B23592" w:rsidP="00220647">
      <w:pPr>
        <w:pStyle w:val="Item"/>
      </w:pPr>
      <w:r>
        <w:t xml:space="preserve">De </w:t>
      </w:r>
      <w:r w:rsidR="008D229B">
        <w:t>tuchtcommissie</w:t>
      </w:r>
      <w:r w:rsidR="00073BAF">
        <w:t xml:space="preserve"> bepaalt wie tot een zitting toegang heeft.</w:t>
      </w:r>
    </w:p>
    <w:p w:rsidR="00073BAF" w:rsidRDefault="00073BAF" w:rsidP="00220647">
      <w:pPr>
        <w:pStyle w:val="Item"/>
      </w:pPr>
      <w:r>
        <w:t>Als betrokkene</w:t>
      </w:r>
      <w:r w:rsidR="00E67E0F">
        <w:t xml:space="preserve"> niet ter zitting is verschenen</w:t>
      </w:r>
      <w:r>
        <w:t xml:space="preserve"> gaat de </w:t>
      </w:r>
      <w:r w:rsidR="008D229B">
        <w:t>tuchtcommissie</w:t>
      </w:r>
      <w:r>
        <w:t xml:space="preserve"> na of </w:t>
      </w:r>
      <w:r w:rsidR="00E67E0F">
        <w:t xml:space="preserve">hij </w:t>
      </w:r>
      <w:r w:rsidR="00067E00">
        <w:t xml:space="preserve">tijdig en bij aangetekende brief </w:t>
      </w:r>
      <w:r>
        <w:t>is opgeroepen</w:t>
      </w:r>
      <w:r w:rsidR="001B27F9">
        <w:t>.</w:t>
      </w:r>
      <w:r>
        <w:t xml:space="preserve"> Heeft geen behoorlijke oproeping plaatsgevonden of</w:t>
      </w:r>
      <w:r w:rsidR="00E67E0F">
        <w:t xml:space="preserve"> </w:t>
      </w:r>
      <w:r>
        <w:t>meent</w:t>
      </w:r>
      <w:r w:rsidR="00E67E0F">
        <w:t xml:space="preserve"> </w:t>
      </w:r>
      <w:r>
        <w:t xml:space="preserve">de </w:t>
      </w:r>
      <w:r w:rsidR="008D229B">
        <w:t>tuchtcommissie</w:t>
      </w:r>
      <w:r>
        <w:t xml:space="preserve"> om een andere reden dat uitstel van de behandeling gewenst</w:t>
      </w:r>
      <w:r w:rsidR="00E67E0F">
        <w:t xml:space="preserve"> </w:t>
      </w:r>
      <w:r>
        <w:t>is, dan stelt zij de behandeling tot een nader te bepalen datum uit. De betrokkene wordt</w:t>
      </w:r>
      <w:r w:rsidR="00E67E0F">
        <w:t xml:space="preserve"> </w:t>
      </w:r>
      <w:r>
        <w:t>hiervan door de secretaris s</w:t>
      </w:r>
      <w:r w:rsidR="00E67E0F">
        <w:t>chriftelijk in kennis gesteld.</w:t>
      </w:r>
    </w:p>
    <w:p w:rsidR="00073BAF" w:rsidRDefault="00073BAF" w:rsidP="00220647">
      <w:pPr>
        <w:pStyle w:val="Item"/>
      </w:pPr>
      <w:r>
        <w:t>Als een getuige of</w:t>
      </w:r>
      <w:r w:rsidR="00E67E0F">
        <w:t xml:space="preserve"> </w:t>
      </w:r>
      <w:r>
        <w:t>deskundig</w:t>
      </w:r>
      <w:r w:rsidR="00E67E0F">
        <w:t>e niet ter zitting is verschenen</w:t>
      </w:r>
      <w:r>
        <w:t>, kan de</w:t>
      </w:r>
      <w:r w:rsidR="00E67E0F">
        <w:t xml:space="preserve"> </w:t>
      </w:r>
      <w:r w:rsidR="008D229B">
        <w:t>tuchtcommissie</w:t>
      </w:r>
      <w:r>
        <w:t xml:space="preserve"> besl</w:t>
      </w:r>
      <w:r w:rsidR="00E67E0F">
        <w:t>uiten de zitting uit te stellen dan wel de zaak voor zo</w:t>
      </w:r>
      <w:r>
        <w:t>ver</w:t>
      </w:r>
      <w:r w:rsidR="00E67E0F">
        <w:t xml:space="preserve"> mogelijk te behandelen en dat deel </w:t>
      </w:r>
      <w:r>
        <w:t>van de zaak met betrekking van de niet verschenen</w:t>
      </w:r>
      <w:r w:rsidR="00E67E0F">
        <w:t xml:space="preserve"> </w:t>
      </w:r>
      <w:r>
        <w:t>getuige of</w:t>
      </w:r>
      <w:r w:rsidR="00E67E0F">
        <w:t xml:space="preserve"> </w:t>
      </w:r>
      <w:r>
        <w:t>deskundige op een andere datum voort te zetten.</w:t>
      </w:r>
    </w:p>
    <w:p w:rsidR="00073BAF" w:rsidRDefault="00073BAF" w:rsidP="00220647">
      <w:pPr>
        <w:pStyle w:val="Item"/>
      </w:pPr>
      <w:r>
        <w:t>De betrokkene en diens raadsman mogen de gehele zitting bijwonen.</w:t>
      </w:r>
    </w:p>
    <w:p w:rsidR="00073BAF" w:rsidRDefault="00073BAF" w:rsidP="00220647">
      <w:pPr>
        <w:pStyle w:val="Item"/>
      </w:pPr>
      <w:r>
        <w:t xml:space="preserve">De </w:t>
      </w:r>
      <w:r w:rsidR="008D229B">
        <w:t>tuchtcommissie</w:t>
      </w:r>
      <w:r>
        <w:t xml:space="preserve"> kan een ieder, wiens gedrag daartoe aanleiding geeft, het</w:t>
      </w:r>
      <w:r w:rsidR="00E67E0F">
        <w:t xml:space="preserve"> </w:t>
      </w:r>
      <w:r>
        <w:t>verder bijwonen van de zitting ontzeggen.</w:t>
      </w:r>
    </w:p>
    <w:p w:rsidR="00073BAF" w:rsidRDefault="00073BAF" w:rsidP="00220647">
      <w:pPr>
        <w:pStyle w:val="Item"/>
      </w:pPr>
      <w:r>
        <w:lastRenderedPageBreak/>
        <w:t xml:space="preserve">De </w:t>
      </w:r>
      <w:r w:rsidR="008D229B">
        <w:t>tuchtcommissie</w:t>
      </w:r>
      <w:r>
        <w:t xml:space="preserve"> stelt de betrokkene en andere te horen personen zo nodig</w:t>
      </w:r>
      <w:r w:rsidR="00E67E0F">
        <w:t xml:space="preserve"> </w:t>
      </w:r>
      <w:r>
        <w:t>vragen.</w:t>
      </w:r>
      <w:r w:rsidR="00E67E0F">
        <w:t xml:space="preserve"> De betrokkene kan verzoeken aanv</w:t>
      </w:r>
      <w:r>
        <w:t>ullende vragen te mogen stellen. Aan dit</w:t>
      </w:r>
      <w:r w:rsidR="00E67E0F">
        <w:t xml:space="preserve"> </w:t>
      </w:r>
      <w:r>
        <w:t xml:space="preserve">verzoek wordt voldaan, tenzij de </w:t>
      </w:r>
      <w:r w:rsidR="00067E00">
        <w:t>vr</w:t>
      </w:r>
      <w:r>
        <w:t>agen naar het oordeel van de voorzitter van de</w:t>
      </w:r>
      <w:r w:rsidR="00E67E0F">
        <w:t xml:space="preserve"> </w:t>
      </w:r>
      <w:r w:rsidR="008D229B">
        <w:t>tuchtcommissie</w:t>
      </w:r>
      <w:r>
        <w:t xml:space="preserve"> niet ter zake dienende zijn.</w:t>
      </w:r>
    </w:p>
    <w:p w:rsidR="00073BAF" w:rsidRDefault="00073BAF" w:rsidP="00220647">
      <w:pPr>
        <w:pStyle w:val="Item"/>
      </w:pPr>
      <w:r>
        <w:t>De</w:t>
      </w:r>
      <w:r w:rsidR="001B27F9">
        <w:t xml:space="preserve"> </w:t>
      </w:r>
      <w:r>
        <w:t>secretaris maakt van een mondelinge behandeling notulen die door de voorzitter en</w:t>
      </w:r>
      <w:r w:rsidR="00E67E0F">
        <w:t xml:space="preserve"> </w:t>
      </w:r>
      <w:r>
        <w:t xml:space="preserve">secretaris van de </w:t>
      </w:r>
      <w:r w:rsidR="008D229B">
        <w:t>tuchtcommissie</w:t>
      </w:r>
      <w:r w:rsidR="00E67E0F">
        <w:t xml:space="preserve"> worden ondertekend.</w:t>
      </w:r>
    </w:p>
    <w:p w:rsidR="00073BAF" w:rsidRDefault="00E67E0F" w:rsidP="00220647">
      <w:pPr>
        <w:pStyle w:val="Item"/>
      </w:pPr>
      <w:r>
        <w:t>Bij de beraadslaging</w:t>
      </w:r>
      <w:r w:rsidR="00073BAF">
        <w:t xml:space="preserve"> van de </w:t>
      </w:r>
      <w:r w:rsidR="008D229B">
        <w:t>tuchtcommissie</w:t>
      </w:r>
      <w:r w:rsidR="00073BAF">
        <w:t xml:space="preserve"> is de betrokkene niet aanwezig.</w:t>
      </w:r>
    </w:p>
    <w:p w:rsidR="00073BAF" w:rsidRDefault="00073BAF" w:rsidP="00220647">
      <w:pPr>
        <w:pStyle w:val="Item0"/>
      </w:pPr>
      <w:r>
        <w:t>Artikel 11. Getuigen en deskundigen</w:t>
      </w:r>
    </w:p>
    <w:p w:rsidR="00073BAF" w:rsidRDefault="00073BAF" w:rsidP="00220647">
      <w:pPr>
        <w:pStyle w:val="Item"/>
      </w:pPr>
      <w:r>
        <w:t xml:space="preserve">De </w:t>
      </w:r>
      <w:r w:rsidR="008D229B">
        <w:t>tuchtcommissie</w:t>
      </w:r>
      <w:r>
        <w:t xml:space="preserve"> is bevoegd voor een zitting getuigen en deskundigen op te</w:t>
      </w:r>
      <w:r w:rsidR="00E67E0F">
        <w:t xml:space="preserve"> </w:t>
      </w:r>
      <w:r>
        <w:t>roepen en doet hiervan uiterlijk drie dagen voor de zitting schriftelijk mededeling</w:t>
      </w:r>
      <w:r w:rsidR="00E67E0F">
        <w:t xml:space="preserve"> </w:t>
      </w:r>
      <w:r>
        <w:t>aan</w:t>
      </w:r>
      <w:r w:rsidR="00E67E0F">
        <w:t xml:space="preserve"> </w:t>
      </w:r>
      <w:r>
        <w:t>de betrokkene onder opg</w:t>
      </w:r>
      <w:r w:rsidR="00E67E0F">
        <w:t>ave van hun namen en adressen. V</w:t>
      </w:r>
      <w:r>
        <w:t>an de deskundigen</w:t>
      </w:r>
      <w:r w:rsidR="00E67E0F">
        <w:t xml:space="preserve"> </w:t>
      </w:r>
      <w:r>
        <w:t>wordt bovendien opga</w:t>
      </w:r>
      <w:r w:rsidR="00E67E0F">
        <w:t>ve gedaan van hun deskundigheid.</w:t>
      </w:r>
    </w:p>
    <w:p w:rsidR="00073BAF" w:rsidRDefault="00073BAF" w:rsidP="00220647">
      <w:pPr>
        <w:pStyle w:val="Item"/>
      </w:pPr>
      <w:r>
        <w:t>De betrokkene kan</w:t>
      </w:r>
      <w:r w:rsidR="00E67E0F">
        <w:t xml:space="preserve"> zelf</w:t>
      </w:r>
      <w:r>
        <w:t xml:space="preserve"> v</w:t>
      </w:r>
      <w:r w:rsidR="00E67E0F">
        <w:t>o</w:t>
      </w:r>
      <w:r>
        <w:t>or een zitting ten hoogste drie getuigen of</w:t>
      </w:r>
      <w:r w:rsidR="00E67E0F">
        <w:t xml:space="preserve"> </w:t>
      </w:r>
      <w:r>
        <w:t>deskundigen</w:t>
      </w:r>
      <w:r w:rsidR="00E67E0F">
        <w:t xml:space="preserve"> </w:t>
      </w:r>
      <w:r>
        <w:t>oproepen en doet hiervan uiterlijk drie dagen voor de zitting schriftelijk mededeling</w:t>
      </w:r>
      <w:r w:rsidR="00E67E0F">
        <w:t xml:space="preserve"> aan de</w:t>
      </w:r>
      <w:r>
        <w:t xml:space="preserve"> secretaris van de </w:t>
      </w:r>
      <w:r w:rsidR="008D229B">
        <w:t>tuchtcommissie</w:t>
      </w:r>
      <w:r>
        <w:t xml:space="preserve"> onder opgave van hun namen en</w:t>
      </w:r>
      <w:r w:rsidR="00E67E0F">
        <w:t xml:space="preserve"> </w:t>
      </w:r>
      <w:r>
        <w:t>adressen. Van de deskundigen wordt bovendien opgave gedaan van hun</w:t>
      </w:r>
      <w:r w:rsidR="00E67E0F">
        <w:t xml:space="preserve"> </w:t>
      </w:r>
      <w:r>
        <w:t>deskundigheid.</w:t>
      </w:r>
      <w:r w:rsidR="00E67E0F">
        <w:t xml:space="preserve"> </w:t>
      </w:r>
      <w:r>
        <w:t>Alleen m</w:t>
      </w:r>
      <w:r w:rsidR="00E67E0F">
        <w:t>e</w:t>
      </w:r>
      <w:r>
        <w:t xml:space="preserve">t voorafgaande toestemming van de </w:t>
      </w:r>
      <w:r w:rsidR="008D229B">
        <w:t>tuchtcommissie</w:t>
      </w:r>
      <w:r>
        <w:t xml:space="preserve"> kan de</w:t>
      </w:r>
      <w:r w:rsidR="00E67E0F">
        <w:t xml:space="preserve"> </w:t>
      </w:r>
      <w:r>
        <w:t xml:space="preserve">betrokkene meer dan drie </w:t>
      </w:r>
      <w:r w:rsidR="00E67E0F">
        <w:t>getuigen of deskundigen oproepen.</w:t>
      </w:r>
    </w:p>
    <w:p w:rsidR="00073BAF" w:rsidRDefault="00073BAF" w:rsidP="00220647">
      <w:pPr>
        <w:pStyle w:val="Item"/>
      </w:pPr>
      <w:r>
        <w:t>Leden die als getuige of</w:t>
      </w:r>
      <w:r w:rsidR="00E67E0F">
        <w:t xml:space="preserve"> de</w:t>
      </w:r>
      <w:r w:rsidR="004675AC">
        <w:t>skundige worden opgeroepen</w:t>
      </w:r>
      <w:r>
        <w:t xml:space="preserve"> zijn verplicht te verschijnen.</w:t>
      </w:r>
      <w:r w:rsidR="004675AC">
        <w:t xml:space="preserve"> </w:t>
      </w:r>
      <w:r>
        <w:t>Oo</w:t>
      </w:r>
      <w:r w:rsidR="004675AC">
        <w:t xml:space="preserve">k niet </w:t>
      </w:r>
      <w:r>
        <w:t xml:space="preserve">leden kunnen als getuige </w:t>
      </w:r>
      <w:r w:rsidR="004675AC">
        <w:t>of deskundige worden opgeroepen.</w:t>
      </w:r>
    </w:p>
    <w:p w:rsidR="00073BAF" w:rsidRDefault="00073BAF" w:rsidP="00220647">
      <w:pPr>
        <w:pStyle w:val="Item"/>
      </w:pPr>
      <w:r>
        <w:t>Getuigen en deskundigen kunnen alleen ter zitting worden gehoord. Als een getuige of</w:t>
      </w:r>
      <w:r w:rsidR="004675AC">
        <w:t xml:space="preserve"> </w:t>
      </w:r>
      <w:r>
        <w:t xml:space="preserve">deskundige ter zitting </w:t>
      </w:r>
      <w:r w:rsidR="004675AC">
        <w:t>redelijkerwijs</w:t>
      </w:r>
      <w:r>
        <w:t xml:space="preserve"> niet aanwezig kan zijn, kan hij/zij met</w:t>
      </w:r>
      <w:r w:rsidR="004675AC">
        <w:t xml:space="preserve"> toestemming</w:t>
      </w:r>
      <w:r>
        <w:t xml:space="preserve"> van de</w:t>
      </w:r>
      <w:r w:rsidR="004675AC">
        <w:t xml:space="preserve"> </w:t>
      </w:r>
      <w:r>
        <w:t>voorzitter</w:t>
      </w:r>
      <w:r w:rsidR="004675AC">
        <w:t xml:space="preserve"> </w:t>
      </w:r>
      <w:r>
        <w:t>een door hem ondertekende schriftelijke</w:t>
      </w:r>
      <w:r w:rsidR="004675AC">
        <w:t xml:space="preserve"> verklaring overleggen</w:t>
      </w:r>
      <w:r>
        <w:t xml:space="preserve"> welke aan de betr</w:t>
      </w:r>
      <w:r w:rsidR="004675AC">
        <w:t>okkene ter inzage wordt gegeven.</w:t>
      </w:r>
    </w:p>
    <w:p w:rsidR="00073BAF" w:rsidRDefault="004675AC" w:rsidP="00220647">
      <w:pPr>
        <w:pStyle w:val="Item"/>
      </w:pPr>
      <w:r>
        <w:t>Getuigen en</w:t>
      </w:r>
      <w:r w:rsidR="00073BAF">
        <w:t xml:space="preserve"> deskundigen zijn verpl</w:t>
      </w:r>
      <w:r>
        <w:t>icht naar waarheid te verklaren.</w:t>
      </w:r>
      <w:r w:rsidR="00073BAF">
        <w:t xml:space="preserve"> De</w:t>
      </w:r>
      <w:r>
        <w:t xml:space="preserve"> </w:t>
      </w:r>
      <w:r w:rsidR="008D229B">
        <w:t>tuchtcommissie</w:t>
      </w:r>
      <w:r w:rsidR="00073BAF">
        <w:t xml:space="preserve"> kan hen verzoeken een zakelijke samenvatting van hun</w:t>
      </w:r>
      <w:r>
        <w:t xml:space="preserve"> </w:t>
      </w:r>
      <w:r w:rsidR="00073BAF">
        <w:t>verklaring te ondertekenen</w:t>
      </w:r>
      <w:r>
        <w:t>.</w:t>
      </w:r>
    </w:p>
    <w:p w:rsidR="00073BAF" w:rsidRDefault="00073BAF" w:rsidP="00220647">
      <w:pPr>
        <w:pStyle w:val="Item"/>
      </w:pPr>
      <w:r>
        <w:t>Het niet naar waarheid verk</w:t>
      </w:r>
      <w:r w:rsidR="004675AC">
        <w:t>laren levert een overtreding op.</w:t>
      </w:r>
    </w:p>
    <w:p w:rsidR="00073BAF" w:rsidRDefault="00073BAF" w:rsidP="00220647">
      <w:pPr>
        <w:pStyle w:val="Item0"/>
      </w:pPr>
      <w:r>
        <w:t>Artikel 12. Op te leggen straffen</w:t>
      </w:r>
    </w:p>
    <w:p w:rsidR="00073BAF" w:rsidRDefault="004675AC" w:rsidP="00220647">
      <w:pPr>
        <w:pStyle w:val="Item"/>
      </w:pPr>
      <w:r>
        <w:t>AIs straf kan worden op</w:t>
      </w:r>
      <w:r w:rsidR="00073BAF">
        <w:t>gelegd:</w:t>
      </w:r>
    </w:p>
    <w:p w:rsidR="00073BAF" w:rsidRDefault="00073BAF" w:rsidP="00220647">
      <w:pPr>
        <w:pStyle w:val="Item0"/>
        <w:numPr>
          <w:ilvl w:val="0"/>
          <w:numId w:val="11"/>
        </w:numPr>
      </w:pPr>
      <w:r>
        <w:t>een berisping;</w:t>
      </w:r>
    </w:p>
    <w:p w:rsidR="00073BAF" w:rsidRDefault="004675AC" w:rsidP="00220647">
      <w:pPr>
        <w:pStyle w:val="Item0"/>
        <w:numPr>
          <w:ilvl w:val="0"/>
          <w:numId w:val="11"/>
        </w:numPr>
      </w:pPr>
      <w:r>
        <w:t>een geldboete tot een m</w:t>
      </w:r>
      <w:r w:rsidR="00073BAF">
        <w:t>aximum van € 250</w:t>
      </w:r>
      <w:r w:rsidR="0005740E">
        <w:t>0</w:t>
      </w:r>
      <w:r w:rsidR="00073BAF">
        <w:t>,--</w:t>
      </w:r>
      <w:r w:rsidR="00220647">
        <w:t xml:space="preserve"> </w:t>
      </w:r>
      <w:r w:rsidR="00073BAF">
        <w:t>en/of</w:t>
      </w:r>
      <w:r>
        <w:t xml:space="preserve"> </w:t>
      </w:r>
      <w:r w:rsidR="00073BAF">
        <w:t>in geval dat financiële</w:t>
      </w:r>
      <w:r>
        <w:t xml:space="preserve"> </w:t>
      </w:r>
      <w:r w:rsidR="00073BAF">
        <w:t xml:space="preserve">schade is ontstaan een </w:t>
      </w:r>
      <w:r w:rsidR="00067E00">
        <w:t xml:space="preserve">vergoeding </w:t>
      </w:r>
      <w:r w:rsidR="00073BAF">
        <w:t>van maximaal het bedrag ter grootte van</w:t>
      </w:r>
      <w:r>
        <w:t xml:space="preserve"> </w:t>
      </w:r>
      <w:r w:rsidR="00073BAF">
        <w:t>het bedrag van de schade</w:t>
      </w:r>
      <w:r w:rsidR="00067E00">
        <w:t xml:space="preserve"> te betalen aan degene die de schade heeft geleden</w:t>
      </w:r>
      <w:r w:rsidR="00073BAF">
        <w:t>;</w:t>
      </w:r>
    </w:p>
    <w:p w:rsidR="009A36E1" w:rsidRDefault="00220647" w:rsidP="00220647">
      <w:pPr>
        <w:pStyle w:val="Item0"/>
        <w:numPr>
          <w:ilvl w:val="0"/>
          <w:numId w:val="11"/>
        </w:numPr>
      </w:pPr>
      <w:r>
        <w:t>een v</w:t>
      </w:r>
      <w:r w:rsidR="009A36E1" w:rsidRPr="009A36E1">
        <w:t xml:space="preserve">eroordeling tot het binnen een genoemde termijn terugbrengen van tuin, tuinhuis of bouwwerk in een staat die in overeenstemming is met de bepalingen in </w:t>
      </w:r>
      <w:r w:rsidR="009A36E1" w:rsidRPr="009A36E1">
        <w:lastRenderedPageBreak/>
        <w:t xml:space="preserve">statuut, huishoudelijk reglement of andere reglementen </w:t>
      </w:r>
      <w:r>
        <w:t>van de Tuinvereniging Oostvliet;</w:t>
      </w:r>
    </w:p>
    <w:p w:rsidR="00073BAF" w:rsidRDefault="00073BAF" w:rsidP="00220647">
      <w:pPr>
        <w:pStyle w:val="Item0"/>
        <w:numPr>
          <w:ilvl w:val="0"/>
          <w:numId w:val="11"/>
        </w:numPr>
      </w:pPr>
      <w:r>
        <w:t xml:space="preserve">de uitsluiting om deel te nemen aan </w:t>
      </w:r>
      <w:r w:rsidR="004675AC">
        <w:t>tu</w:t>
      </w:r>
      <w:r w:rsidR="00067E00">
        <w:t>i</w:t>
      </w:r>
      <w:r w:rsidR="004675AC">
        <w:t>nverenigingsactiviteiten</w:t>
      </w:r>
      <w:r>
        <w:t>;</w:t>
      </w:r>
    </w:p>
    <w:p w:rsidR="00073BAF" w:rsidRDefault="007250C4" w:rsidP="00220647">
      <w:pPr>
        <w:pStyle w:val="Item0"/>
        <w:numPr>
          <w:ilvl w:val="0"/>
          <w:numId w:val="11"/>
        </w:numPr>
      </w:pPr>
      <w:r>
        <w:t>de</w:t>
      </w:r>
      <w:r w:rsidR="004675AC">
        <w:t xml:space="preserve"> ontzegging</w:t>
      </w:r>
      <w:r w:rsidR="00073BAF">
        <w:t xml:space="preserve"> van het recht tot het uitoefenen van één of meer functies in de</w:t>
      </w:r>
      <w:r w:rsidR="004675AC">
        <w:t xml:space="preserve"> </w:t>
      </w:r>
      <w:r w:rsidR="00220647">
        <w:t>T</w:t>
      </w:r>
      <w:r w:rsidR="00073BAF">
        <w:t>uinvereniging Oo</w:t>
      </w:r>
      <w:r w:rsidR="004675AC">
        <w:t>stvliet;</w:t>
      </w:r>
    </w:p>
    <w:p w:rsidR="004675AC" w:rsidRDefault="004675AC" w:rsidP="00220647">
      <w:pPr>
        <w:pStyle w:val="Item0"/>
        <w:numPr>
          <w:ilvl w:val="0"/>
          <w:numId w:val="11"/>
        </w:numPr>
      </w:pPr>
      <w:r>
        <w:t>de schorsing;</w:t>
      </w:r>
    </w:p>
    <w:p w:rsidR="004675AC" w:rsidRDefault="004675AC" w:rsidP="00220647">
      <w:pPr>
        <w:pStyle w:val="Item0"/>
        <w:numPr>
          <w:ilvl w:val="0"/>
          <w:numId w:val="11"/>
        </w:numPr>
      </w:pPr>
      <w:r>
        <w:t xml:space="preserve">het royement (ontzetting) als lid van de </w:t>
      </w:r>
      <w:r w:rsidR="00946D90">
        <w:t>Tuinvereniging</w:t>
      </w:r>
      <w:r>
        <w:t xml:space="preserve"> Oostvliet</w:t>
      </w:r>
    </w:p>
    <w:p w:rsidR="00073BAF" w:rsidRDefault="00073BAF" w:rsidP="00220647">
      <w:pPr>
        <w:pStyle w:val="Item"/>
      </w:pPr>
      <w:r>
        <w:t>Als de betrokkene meer overtredingen heeft begaan, kan voor elke overtreding</w:t>
      </w:r>
      <w:r w:rsidR="004675AC">
        <w:t xml:space="preserve"> afzonderlijk</w:t>
      </w:r>
      <w:r>
        <w:t xml:space="preserve"> een straf</w:t>
      </w:r>
      <w:r w:rsidR="004675AC">
        <w:t xml:space="preserve"> </w:t>
      </w:r>
      <w:r>
        <w:t>w</w:t>
      </w:r>
      <w:r w:rsidR="004675AC">
        <w:t>orden opgel</w:t>
      </w:r>
      <w:r>
        <w:t xml:space="preserve">egd. De </w:t>
      </w:r>
      <w:r w:rsidR="008D229B">
        <w:t>tuchtcommissie</w:t>
      </w:r>
      <w:r>
        <w:t xml:space="preserve"> kan alsdan ook</w:t>
      </w:r>
      <w:r w:rsidR="004675AC">
        <w:t xml:space="preserve"> </w:t>
      </w:r>
      <w:r>
        <w:t>volstaan</w:t>
      </w:r>
      <w:r w:rsidR="004675AC">
        <w:t xml:space="preserve"> met het opleggen van één straf.</w:t>
      </w:r>
    </w:p>
    <w:p w:rsidR="00073BAF" w:rsidRDefault="004675AC" w:rsidP="00220647">
      <w:pPr>
        <w:pStyle w:val="Item"/>
      </w:pPr>
      <w:r>
        <w:t>Een berisping, ee</w:t>
      </w:r>
      <w:r w:rsidR="00073BAF">
        <w:t>n schorsing en</w:t>
      </w:r>
      <w:r>
        <w:t xml:space="preserve"> een r</w:t>
      </w:r>
      <w:r w:rsidR="00073BAF">
        <w:t>oyement kunnen niet tezamen met een andere</w:t>
      </w:r>
      <w:r>
        <w:t xml:space="preserve"> </w:t>
      </w:r>
      <w:r w:rsidR="00073BAF">
        <w:t xml:space="preserve">straf worden opgelegd </w:t>
      </w:r>
      <w:r w:rsidR="001B27F9">
        <w:t xml:space="preserve">voor een enkele overtreding </w:t>
      </w:r>
      <w:r w:rsidR="00073BAF">
        <w:t>en kunnen evenmin voorwaardelijk worden opgelegd.</w:t>
      </w:r>
    </w:p>
    <w:p w:rsidR="00073BAF" w:rsidRDefault="004675AC" w:rsidP="00220647">
      <w:pPr>
        <w:pStyle w:val="Item"/>
      </w:pPr>
      <w:r>
        <w:t>Andere straffen dan een be</w:t>
      </w:r>
      <w:r w:rsidR="00073BAF">
        <w:t>risping of</w:t>
      </w:r>
      <w:r>
        <w:t xml:space="preserve"> </w:t>
      </w:r>
      <w:r w:rsidR="00073BAF">
        <w:t>een royement kunnen geheel of</w:t>
      </w:r>
      <w:r>
        <w:t xml:space="preserve"> </w:t>
      </w:r>
      <w:r w:rsidR="00073BAF">
        <w:t>gedeeltelijk</w:t>
      </w:r>
      <w:r>
        <w:t xml:space="preserve"> </w:t>
      </w:r>
      <w:r w:rsidR="00073BAF">
        <w:t>voorwaardelijk worden opgelegd. Het voorwaardelijke gedeelte van een straf</w:t>
      </w:r>
      <w:r>
        <w:t xml:space="preserve"> </w:t>
      </w:r>
      <w:r w:rsidR="00073BAF">
        <w:t>wordt</w:t>
      </w:r>
      <w:r>
        <w:t xml:space="preserve"> </w:t>
      </w:r>
      <w:r w:rsidR="00073BAF">
        <w:t>aan een termijn van ten hoogste twee jaar gebonden.</w:t>
      </w:r>
    </w:p>
    <w:p w:rsidR="00073BAF" w:rsidRDefault="004675AC" w:rsidP="00220647">
      <w:pPr>
        <w:pStyle w:val="Item"/>
      </w:pPr>
      <w:r>
        <w:t>Als de betrokkene binnen de term</w:t>
      </w:r>
      <w:r w:rsidR="00073BAF">
        <w:t>ijn van een voorwaardelijk opgelegde straf weer een</w:t>
      </w:r>
      <w:r>
        <w:t xml:space="preserve"> </w:t>
      </w:r>
      <w:r w:rsidR="00073BAF">
        <w:t xml:space="preserve">overtreding begaat, kan de </w:t>
      </w:r>
      <w:r w:rsidR="008D229B">
        <w:t>tuchtcommissie</w:t>
      </w:r>
      <w:r w:rsidR="00073BAF">
        <w:t xml:space="preserve"> beslissen het voorwaardelijke gedeelte</w:t>
      </w:r>
      <w:r>
        <w:t xml:space="preserve"> </w:t>
      </w:r>
      <w:r w:rsidR="00073BAF">
        <w:t>alsnog in een onvoorwaardelijke straf</w:t>
      </w:r>
      <w:r>
        <w:t xml:space="preserve"> </w:t>
      </w:r>
      <w:r w:rsidR="00073BAF">
        <w:t>om te zetten en daa</w:t>
      </w:r>
      <w:r>
        <w:t xml:space="preserve">rnaast </w:t>
      </w:r>
      <w:r w:rsidR="00073BAF">
        <w:t>een straf</w:t>
      </w:r>
      <w:r>
        <w:t xml:space="preserve"> </w:t>
      </w:r>
      <w:r w:rsidR="00073BAF">
        <w:t>op te leggen</w:t>
      </w:r>
      <w:r>
        <w:t xml:space="preserve"> </w:t>
      </w:r>
      <w:r w:rsidR="00073BAF">
        <w:t>voor de nieuwe overtreding.</w:t>
      </w:r>
    </w:p>
    <w:p w:rsidR="00073BAF" w:rsidRDefault="00073BAF" w:rsidP="00220647">
      <w:pPr>
        <w:pStyle w:val="Item"/>
      </w:pPr>
      <w:r>
        <w:t xml:space="preserve">Maakt een overtreding een ernstige inbreuk op de rechtsorde in de </w:t>
      </w:r>
      <w:r w:rsidR="00946D90">
        <w:t>Tuinvereniging</w:t>
      </w:r>
      <w:r w:rsidR="004675AC">
        <w:t xml:space="preserve"> Oostv</w:t>
      </w:r>
      <w:r>
        <w:t xml:space="preserve">liet dan kan de </w:t>
      </w:r>
      <w:r w:rsidR="008D229B">
        <w:t>tuchtcommissie</w:t>
      </w:r>
      <w:r>
        <w:t>, zodra aangifte is gedaan en voordat</w:t>
      </w:r>
      <w:r w:rsidR="004675AC">
        <w:t xml:space="preserve"> </w:t>
      </w:r>
      <w:r>
        <w:t>verweer is gevoerd of</w:t>
      </w:r>
      <w:r w:rsidR="004675AC">
        <w:t xml:space="preserve"> </w:t>
      </w:r>
      <w:r>
        <w:t>een mondelinge behandeling heeft plaatsgevonden, aan de</w:t>
      </w:r>
      <w:r w:rsidR="004675AC">
        <w:t xml:space="preserve"> </w:t>
      </w:r>
      <w:r>
        <w:t>betrokkene een voorlopige straf</w:t>
      </w:r>
      <w:r w:rsidR="004675AC">
        <w:t xml:space="preserve"> </w:t>
      </w:r>
      <w:r>
        <w:t>opleggen. De termijn van verweer blijft dan van toepassing.</w:t>
      </w:r>
    </w:p>
    <w:p w:rsidR="00073BAF" w:rsidRDefault="00073BAF" w:rsidP="00220647">
      <w:pPr>
        <w:pStyle w:val="Item0"/>
      </w:pPr>
      <w:r>
        <w:t>Artikel 13. Omschrijving straffen</w:t>
      </w:r>
    </w:p>
    <w:p w:rsidR="00073BAF" w:rsidRDefault="00073BAF" w:rsidP="00220647">
      <w:pPr>
        <w:pStyle w:val="Item"/>
      </w:pPr>
      <w:r>
        <w:t xml:space="preserve">Een berisping kan als straf worden opgelegd als de </w:t>
      </w:r>
      <w:r w:rsidR="008D229B">
        <w:t>tuchtcommissie</w:t>
      </w:r>
      <w:r>
        <w:t xml:space="preserve"> meent met</w:t>
      </w:r>
      <w:r w:rsidR="007432E0">
        <w:t xml:space="preserve"> </w:t>
      </w:r>
      <w:r>
        <w:t>een eenvoudige waarschuwing te kunnen volstaan.</w:t>
      </w:r>
    </w:p>
    <w:p w:rsidR="00073BAF" w:rsidRDefault="00073BAF" w:rsidP="00220647">
      <w:pPr>
        <w:pStyle w:val="Item"/>
      </w:pPr>
      <w:r>
        <w:t>Een geldboete kan als straf</w:t>
      </w:r>
      <w:r w:rsidR="007432E0">
        <w:t xml:space="preserve"> </w:t>
      </w:r>
      <w:r>
        <w:t>worden opgelegd:</w:t>
      </w:r>
    </w:p>
    <w:p w:rsidR="00073BAF" w:rsidRDefault="00073BAF" w:rsidP="00220647">
      <w:pPr>
        <w:pStyle w:val="Item0"/>
        <w:numPr>
          <w:ilvl w:val="0"/>
          <w:numId w:val="12"/>
        </w:numPr>
      </w:pPr>
      <w:r>
        <w:t xml:space="preserve">als de betrokkene door de </w:t>
      </w:r>
      <w:r w:rsidR="007432E0">
        <w:t>overtreding</w:t>
      </w:r>
      <w:r>
        <w:t xml:space="preserve"> geldelijk voordeel heeft behaald;</w:t>
      </w:r>
    </w:p>
    <w:p w:rsidR="00073BAF" w:rsidRDefault="00220647" w:rsidP="00220647">
      <w:pPr>
        <w:pStyle w:val="Item0"/>
        <w:numPr>
          <w:ilvl w:val="0"/>
          <w:numId w:val="12"/>
        </w:numPr>
      </w:pPr>
      <w:r>
        <w:t>de belangen van de T</w:t>
      </w:r>
      <w:r w:rsidR="00073BAF">
        <w:t>uinvereniging Oostvliet of</w:t>
      </w:r>
      <w:r w:rsidR="007432E0">
        <w:t xml:space="preserve"> </w:t>
      </w:r>
      <w:r w:rsidR="00073BAF">
        <w:t>van een ander lid heeft</w:t>
      </w:r>
      <w:r w:rsidR="007432E0">
        <w:t xml:space="preserve"> </w:t>
      </w:r>
      <w:r w:rsidR="00073BAF">
        <w:t>geschaad;</w:t>
      </w:r>
    </w:p>
    <w:p w:rsidR="00073BAF" w:rsidRDefault="00073BAF" w:rsidP="00220647">
      <w:pPr>
        <w:pStyle w:val="Item0"/>
        <w:numPr>
          <w:ilvl w:val="0"/>
          <w:numId w:val="12"/>
        </w:numPr>
      </w:pPr>
      <w:r>
        <w:t>in geval van financiële schade;</w:t>
      </w:r>
    </w:p>
    <w:p w:rsidR="00073BAF" w:rsidRDefault="00073BAF" w:rsidP="00220647">
      <w:pPr>
        <w:pStyle w:val="Item0"/>
        <w:numPr>
          <w:ilvl w:val="0"/>
          <w:numId w:val="12"/>
        </w:numPr>
      </w:pPr>
      <w:r>
        <w:t xml:space="preserve">wanneer de </w:t>
      </w:r>
      <w:r w:rsidR="008D229B">
        <w:t>tuchtcommissie</w:t>
      </w:r>
      <w:r>
        <w:t xml:space="preserve"> een geldboete, al dan niet in combinatie</w:t>
      </w:r>
      <w:r w:rsidR="007432E0">
        <w:t xml:space="preserve"> </w:t>
      </w:r>
      <w:r>
        <w:t>met een andere straf</w:t>
      </w:r>
      <w:r w:rsidR="001B27F9">
        <w:t xml:space="preserve"> </w:t>
      </w:r>
      <w:r>
        <w:t>passend acht.</w:t>
      </w:r>
    </w:p>
    <w:p w:rsidR="00073BAF" w:rsidRDefault="007432E0" w:rsidP="00220647">
      <w:pPr>
        <w:pStyle w:val="Item"/>
      </w:pPr>
      <w:r>
        <w:t>Een uitsluiting van deelname aa</w:t>
      </w:r>
      <w:r w:rsidR="00220647">
        <w:t>n de T</w:t>
      </w:r>
      <w:r w:rsidR="00073BAF">
        <w:t>uinverenigingsactiviteiten wordt als straf</w:t>
      </w:r>
      <w:r>
        <w:t xml:space="preserve"> </w:t>
      </w:r>
      <w:r w:rsidR="00073BAF">
        <w:t>opgelegd voor een bepaalde duur en/of</w:t>
      </w:r>
      <w:r>
        <w:t xml:space="preserve"> </w:t>
      </w:r>
      <w:r w:rsidR="00073BAF">
        <w:t>voor bepaalde activiteiten</w:t>
      </w:r>
      <w:r>
        <w:t>.</w:t>
      </w:r>
    </w:p>
    <w:p w:rsidR="00073BAF" w:rsidRDefault="00073BAF" w:rsidP="00220647">
      <w:pPr>
        <w:pStyle w:val="Item"/>
      </w:pPr>
      <w:r>
        <w:t>De ontzegging van de bevoegdheid om één of</w:t>
      </w:r>
      <w:r w:rsidR="007432E0">
        <w:t xml:space="preserve"> </w:t>
      </w:r>
      <w:r>
        <w:t>meer functies uit te oefenen wordt</w:t>
      </w:r>
      <w:r w:rsidR="007432E0">
        <w:t xml:space="preserve"> </w:t>
      </w:r>
      <w:r>
        <w:t>alleen als straf</w:t>
      </w:r>
      <w:r w:rsidR="007432E0">
        <w:t xml:space="preserve"> </w:t>
      </w:r>
      <w:r>
        <w:t>opgelegd als de overtreding in de uitoefening van een bepaalde functie</w:t>
      </w:r>
      <w:r w:rsidR="007432E0">
        <w:t xml:space="preserve"> is begaan. </w:t>
      </w:r>
      <w:r>
        <w:t>Bedoelde ontzegging kan op die functie, maar ook op door de</w:t>
      </w:r>
      <w:r w:rsidR="007432E0">
        <w:t xml:space="preserve"> </w:t>
      </w:r>
      <w:r w:rsidR="008D229B">
        <w:t>tuchtcommissie</w:t>
      </w:r>
      <w:r>
        <w:t xml:space="preserve"> te</w:t>
      </w:r>
      <w:r w:rsidR="00220647">
        <w:t xml:space="preserve"> </w:t>
      </w:r>
      <w:r w:rsidR="00220647">
        <w:lastRenderedPageBreak/>
        <w:t>bepalen andere functies in de T</w:t>
      </w:r>
      <w:r>
        <w:t>uinvereniging Oostvliet</w:t>
      </w:r>
      <w:r w:rsidR="007432E0">
        <w:t xml:space="preserve"> </w:t>
      </w:r>
      <w:r>
        <w:t>betrekking heb</w:t>
      </w:r>
      <w:r w:rsidR="007432E0">
        <w:t>ben De ontzegging geschiedt voor</w:t>
      </w:r>
      <w:r>
        <w:t xml:space="preserve"> een maximale duur van drie jaar.</w:t>
      </w:r>
    </w:p>
    <w:p w:rsidR="00073BAF" w:rsidRDefault="00073BAF" w:rsidP="00220647">
      <w:pPr>
        <w:pStyle w:val="Item"/>
      </w:pPr>
      <w:r>
        <w:t>Een schorsing wordt als straf opgelegd als de overtredi</w:t>
      </w:r>
      <w:r w:rsidR="007432E0">
        <w:t>ng zo ern</w:t>
      </w:r>
      <w:r>
        <w:t>stig is dat niet met een</w:t>
      </w:r>
      <w:r w:rsidR="007432E0">
        <w:t xml:space="preserve"> </w:t>
      </w:r>
      <w:r>
        <w:t>lichtere straf</w:t>
      </w:r>
      <w:r w:rsidR="007432E0">
        <w:t xml:space="preserve"> kan worden volst</w:t>
      </w:r>
      <w:r>
        <w:t>aan en een royement een te zware straf is. Een schorsing</w:t>
      </w:r>
      <w:r w:rsidR="007432E0">
        <w:t xml:space="preserve"> </w:t>
      </w:r>
      <w:r>
        <w:t>kan worden opgelegd voor de duur van maximaal drie jaar. Gedurende de schorsing</w:t>
      </w:r>
      <w:r w:rsidR="007432E0">
        <w:t xml:space="preserve"> </w:t>
      </w:r>
      <w:r>
        <w:t>kan de betrokkene geen functie en lidmaatschap</w:t>
      </w:r>
      <w:r w:rsidR="007432E0">
        <w:t>s</w:t>
      </w:r>
      <w:r>
        <w:t>rechten uito</w:t>
      </w:r>
      <w:r w:rsidR="007432E0">
        <w:t>efenen</w:t>
      </w:r>
      <w:r>
        <w:t xml:space="preserve"> noch deelnemen</w:t>
      </w:r>
      <w:r w:rsidR="007432E0">
        <w:t xml:space="preserve"> </w:t>
      </w:r>
      <w:r>
        <w:t xml:space="preserve">aan </w:t>
      </w:r>
      <w:r w:rsidR="00220647">
        <w:t>T</w:t>
      </w:r>
      <w:r>
        <w:t>uinverenigingsactiviteiten</w:t>
      </w:r>
      <w:r w:rsidR="001B27F9">
        <w:t xml:space="preserve">. </w:t>
      </w:r>
      <w:r>
        <w:t xml:space="preserve"> </w:t>
      </w:r>
      <w:r w:rsidR="001B27F9">
        <w:t>D</w:t>
      </w:r>
      <w:r>
        <w:t>e uit het lidmaatschap voortvloeiende</w:t>
      </w:r>
      <w:r w:rsidR="007432E0">
        <w:t xml:space="preserve"> </w:t>
      </w:r>
      <w:r>
        <w:t xml:space="preserve">verplichtingen </w:t>
      </w:r>
      <w:r w:rsidR="001B27F9">
        <w:t xml:space="preserve">blijven </w:t>
      </w:r>
      <w:r>
        <w:t>onverkort op hem van toepassing.</w:t>
      </w:r>
    </w:p>
    <w:p w:rsidR="00073BAF" w:rsidRDefault="00073BAF" w:rsidP="00220647">
      <w:pPr>
        <w:pStyle w:val="Item"/>
      </w:pPr>
      <w:r>
        <w:t>Het royement wordt als straf</w:t>
      </w:r>
      <w:r w:rsidR="007432E0">
        <w:t xml:space="preserve"> </w:t>
      </w:r>
      <w:r>
        <w:t>o</w:t>
      </w:r>
      <w:r w:rsidR="007432E0">
        <w:t>pgelegd als de betrokkene in ern</w:t>
      </w:r>
      <w:r>
        <w:t>stige mate in strijd</w:t>
      </w:r>
      <w:r w:rsidR="007432E0">
        <w:t xml:space="preserve"> handelt met de Statuten, regleme</w:t>
      </w:r>
      <w:r w:rsidR="00220647">
        <w:t>nten en besluiten van de T</w:t>
      </w:r>
      <w:r>
        <w:t>uinvereniging Oostvliet en</w:t>
      </w:r>
      <w:r w:rsidR="007432E0">
        <w:t xml:space="preserve"> </w:t>
      </w:r>
      <w:r>
        <w:t>wel</w:t>
      </w:r>
      <w:r w:rsidR="007432E0">
        <w:t xml:space="preserve"> </w:t>
      </w:r>
      <w:r>
        <w:t>in</w:t>
      </w:r>
      <w:r w:rsidR="007432E0">
        <w:t xml:space="preserve"> </w:t>
      </w:r>
      <w:r>
        <w:t>die</w:t>
      </w:r>
      <w:r w:rsidR="007432E0">
        <w:t xml:space="preserve"> </w:t>
      </w:r>
      <w:r>
        <w:t>mate</w:t>
      </w:r>
      <w:r w:rsidR="007432E0">
        <w:t xml:space="preserve"> </w:t>
      </w:r>
      <w:r>
        <w:t>dat</w:t>
      </w:r>
      <w:r w:rsidR="007432E0">
        <w:t xml:space="preserve"> </w:t>
      </w:r>
      <w:r>
        <w:t>de</w:t>
      </w:r>
      <w:r w:rsidR="007432E0">
        <w:t xml:space="preserve"> </w:t>
      </w:r>
      <w:r>
        <w:t>overtreding</w:t>
      </w:r>
      <w:r w:rsidR="007432E0">
        <w:t xml:space="preserve"> </w:t>
      </w:r>
      <w:r>
        <w:t>een</w:t>
      </w:r>
      <w:r w:rsidR="007432E0">
        <w:t xml:space="preserve"> </w:t>
      </w:r>
      <w:r>
        <w:t>beëindiging</w:t>
      </w:r>
      <w:r w:rsidR="007432E0">
        <w:t xml:space="preserve"> </w:t>
      </w:r>
      <w:r>
        <w:t>van</w:t>
      </w:r>
      <w:r w:rsidR="007432E0">
        <w:t xml:space="preserve"> </w:t>
      </w:r>
      <w:r>
        <w:t>het</w:t>
      </w:r>
      <w:r w:rsidR="007432E0">
        <w:t xml:space="preserve"> </w:t>
      </w:r>
      <w:r>
        <w:t>lidmaatschap</w:t>
      </w:r>
      <w:r w:rsidR="007432E0">
        <w:t xml:space="preserve"> </w:t>
      </w:r>
      <w:r>
        <w:t>rechtvaardigt.</w:t>
      </w:r>
    </w:p>
    <w:p w:rsidR="00073BAF" w:rsidRDefault="007432E0" w:rsidP="00220647">
      <w:pPr>
        <w:pStyle w:val="Item"/>
      </w:pPr>
      <w:r>
        <w:t>Als een straf voor</w:t>
      </w:r>
      <w:r w:rsidR="00073BAF">
        <w:t xml:space="preserve"> een bepaal</w:t>
      </w:r>
      <w:r w:rsidR="00220647">
        <w:t>de duur geldt of voor bepaalde T</w:t>
      </w:r>
      <w:r w:rsidR="00073BAF">
        <w:t>uinverenigingsactiviteiten</w:t>
      </w:r>
      <w:r>
        <w:t xml:space="preserve"> </w:t>
      </w:r>
      <w:r w:rsidR="00073BAF">
        <w:t>of</w:t>
      </w:r>
      <w:r>
        <w:t xml:space="preserve"> </w:t>
      </w:r>
      <w:r w:rsidR="00073BAF">
        <w:t>functies, wordt daarvan in de uitspraak mededeling gedaan.</w:t>
      </w:r>
    </w:p>
    <w:p w:rsidR="00073BAF" w:rsidRDefault="00073BAF" w:rsidP="00220647">
      <w:pPr>
        <w:pStyle w:val="Item0"/>
      </w:pPr>
      <w:r>
        <w:t xml:space="preserve">Artikel 14. </w:t>
      </w:r>
      <w:r w:rsidR="00545DBC">
        <w:t>Uitspraak</w:t>
      </w:r>
    </w:p>
    <w:p w:rsidR="007432E0" w:rsidRDefault="00073BAF" w:rsidP="00220647">
      <w:pPr>
        <w:pStyle w:val="Item"/>
      </w:pPr>
      <w:r>
        <w:t xml:space="preserve">Een uitspraak van de </w:t>
      </w:r>
      <w:r w:rsidR="008D229B">
        <w:t>tuchtcommissie</w:t>
      </w:r>
      <w:r>
        <w:t xml:space="preserve"> komt tot stand door een met gewone</w:t>
      </w:r>
      <w:r w:rsidR="007432E0">
        <w:t xml:space="preserve"> </w:t>
      </w:r>
      <w:r>
        <w:t xml:space="preserve">meerderheid genomen besluit. De </w:t>
      </w:r>
      <w:r w:rsidR="008D229B">
        <w:t>tuchtcommissie</w:t>
      </w:r>
      <w:r w:rsidR="007432E0">
        <w:t>leden hebben elk één stem.</w:t>
      </w:r>
    </w:p>
    <w:p w:rsidR="00073BAF" w:rsidRDefault="00073BAF" w:rsidP="00220647">
      <w:pPr>
        <w:pStyle w:val="Item"/>
      </w:pPr>
      <w:r>
        <w:t xml:space="preserve">Als de </w:t>
      </w:r>
      <w:r w:rsidR="008D229B">
        <w:t>tuchtcommissie</w:t>
      </w:r>
      <w:r>
        <w:t xml:space="preserve"> van oordeel is dat de in de aangifte bedoelde overtreding</w:t>
      </w:r>
      <w:r w:rsidR="007432E0">
        <w:t xml:space="preserve"> </w:t>
      </w:r>
      <w:r>
        <w:t>noch en</w:t>
      </w:r>
      <w:r w:rsidR="007432E0">
        <w:t>ige andere overtreding is begaan spreekt zij de betrokkene vrij.</w:t>
      </w:r>
    </w:p>
    <w:p w:rsidR="007A2574" w:rsidRDefault="00073BAF" w:rsidP="00220647">
      <w:pPr>
        <w:pStyle w:val="Item"/>
      </w:pPr>
      <w:r>
        <w:t>Als</w:t>
      </w:r>
      <w:r w:rsidR="00545DBC">
        <w:t xml:space="preserve"> </w:t>
      </w:r>
      <w:r>
        <w:t>de</w:t>
      </w:r>
      <w:r w:rsidR="00545DBC">
        <w:t xml:space="preserve"> </w:t>
      </w:r>
      <w:r>
        <w:t>commissie</w:t>
      </w:r>
      <w:r w:rsidR="00545DBC">
        <w:t xml:space="preserve"> </w:t>
      </w:r>
      <w:r>
        <w:t>van</w:t>
      </w:r>
      <w:r w:rsidR="00545DBC">
        <w:t xml:space="preserve"> </w:t>
      </w:r>
      <w:r>
        <w:t>beroep</w:t>
      </w:r>
      <w:r w:rsidR="00545DBC">
        <w:t xml:space="preserve"> </w:t>
      </w:r>
      <w:r>
        <w:t>van</w:t>
      </w:r>
      <w:r w:rsidR="00545DBC">
        <w:t xml:space="preserve"> </w:t>
      </w:r>
      <w:r>
        <w:t>de</w:t>
      </w:r>
      <w:r w:rsidR="00545DBC">
        <w:t xml:space="preserve"> </w:t>
      </w:r>
      <w:r>
        <w:t>LBAT</w:t>
      </w:r>
      <w:r w:rsidR="00545DBC">
        <w:t xml:space="preserve"> </w:t>
      </w:r>
      <w:r>
        <w:t>van</w:t>
      </w:r>
      <w:r w:rsidR="00545DBC">
        <w:t xml:space="preserve"> </w:t>
      </w:r>
      <w:r>
        <w:t>oordeel</w:t>
      </w:r>
      <w:r w:rsidR="00545DBC">
        <w:t xml:space="preserve"> </w:t>
      </w:r>
      <w:r>
        <w:t>is</w:t>
      </w:r>
      <w:r w:rsidR="00545DBC">
        <w:t xml:space="preserve"> </w:t>
      </w:r>
      <w:r>
        <w:t>dat</w:t>
      </w:r>
      <w:r w:rsidR="00545DBC">
        <w:t xml:space="preserve"> </w:t>
      </w:r>
      <w:r>
        <w:t>na</w:t>
      </w:r>
      <w:r w:rsidR="00545DBC">
        <w:t xml:space="preserve"> </w:t>
      </w:r>
      <w:r>
        <w:t>een</w:t>
      </w:r>
      <w:r w:rsidR="00545DBC">
        <w:t xml:space="preserve"> </w:t>
      </w:r>
      <w:r>
        <w:t>beroep</w:t>
      </w:r>
      <w:r w:rsidR="00545DBC">
        <w:t xml:space="preserve"> </w:t>
      </w:r>
      <w:r>
        <w:t>de</w:t>
      </w:r>
      <w:r w:rsidR="00545DBC">
        <w:t xml:space="preserve"> </w:t>
      </w:r>
      <w:r>
        <w:t xml:space="preserve">uitspraak van de </w:t>
      </w:r>
      <w:r w:rsidR="008D229B">
        <w:t>tuchtcommissie</w:t>
      </w:r>
      <w:r w:rsidR="00545DBC">
        <w:t xml:space="preserve"> van de </w:t>
      </w:r>
      <w:r w:rsidR="00220647">
        <w:t>T</w:t>
      </w:r>
      <w:r w:rsidR="00545DBC">
        <w:t>uinvereniging O</w:t>
      </w:r>
      <w:r>
        <w:t>ostvliet in stand kan</w:t>
      </w:r>
      <w:r w:rsidR="00545DBC">
        <w:t xml:space="preserve"> blijven</w:t>
      </w:r>
      <w:r>
        <w:t xml:space="preserve"> bevestigt zij die uitspraak.</w:t>
      </w:r>
    </w:p>
    <w:p w:rsidR="007A2574" w:rsidRDefault="00073BAF" w:rsidP="00220647">
      <w:pPr>
        <w:pStyle w:val="Item"/>
      </w:pPr>
      <w:r>
        <w:t>Al</w:t>
      </w:r>
      <w:r w:rsidR="007A2574">
        <w:t>s</w:t>
      </w:r>
      <w:r>
        <w:t xml:space="preserve"> de commissie van beroep van de LBAT van oordeel is dat na een beroep de</w:t>
      </w:r>
      <w:r w:rsidR="007A2574">
        <w:t xml:space="preserve"> </w:t>
      </w:r>
      <w:r>
        <w:t xml:space="preserve">uitspraak van de </w:t>
      </w:r>
      <w:r w:rsidR="008D229B">
        <w:t>tuchtcommissie</w:t>
      </w:r>
      <w:r>
        <w:t xml:space="preserve"> va</w:t>
      </w:r>
      <w:r w:rsidR="007A2574">
        <w:t xml:space="preserve">n de </w:t>
      </w:r>
      <w:r w:rsidR="00220647">
        <w:t>T</w:t>
      </w:r>
      <w:r w:rsidR="007A2574">
        <w:t xml:space="preserve">uinvereniging, Oostvliet </w:t>
      </w:r>
      <w:r>
        <w:t>niet in stand kan</w:t>
      </w:r>
      <w:r w:rsidR="007A2574">
        <w:t xml:space="preserve"> blijven</w:t>
      </w:r>
      <w:r>
        <w:t xml:space="preserve"> wijzigt zij deze uitspraak en bepa</w:t>
      </w:r>
      <w:r w:rsidR="007A2574">
        <w:t>alt zij of de betrokkene wordt vr</w:t>
      </w:r>
      <w:r>
        <w:t>ijgesproken</w:t>
      </w:r>
      <w:r w:rsidR="007A2574">
        <w:t xml:space="preserve"> </w:t>
      </w:r>
      <w:r>
        <w:t>dan we</w:t>
      </w:r>
      <w:r w:rsidR="007A2574">
        <w:t>l ter zake van welke o</w:t>
      </w:r>
      <w:r>
        <w:t>vertreding</w:t>
      </w:r>
      <w:r w:rsidR="007A2574">
        <w:t xml:space="preserve"> </w:t>
      </w:r>
      <w:r>
        <w:t>welke straf aan de betrokkene wordt opgelegd.</w:t>
      </w:r>
    </w:p>
    <w:p w:rsidR="00073BAF" w:rsidRDefault="00073BAF" w:rsidP="00220647">
      <w:pPr>
        <w:pStyle w:val="Item"/>
      </w:pPr>
      <w:r>
        <w:t>Bij het be</w:t>
      </w:r>
      <w:r w:rsidR="007A2574">
        <w:t>palen van de straf en de strafm</w:t>
      </w:r>
      <w:r>
        <w:t>aat worden zoveel mogelijk in gelijksoortige</w:t>
      </w:r>
      <w:r w:rsidR="007A2574">
        <w:t xml:space="preserve"> </w:t>
      </w:r>
      <w:r>
        <w:t>z</w:t>
      </w:r>
      <w:r w:rsidR="007A2574">
        <w:t>aken dezelfde maatstaven aangelegd.</w:t>
      </w:r>
    </w:p>
    <w:p w:rsidR="00073BAF" w:rsidRDefault="007A2574" w:rsidP="00220647">
      <w:pPr>
        <w:pStyle w:val="Item"/>
      </w:pPr>
      <w:r>
        <w:t>In geval van een schriftelijk</w:t>
      </w:r>
      <w:r w:rsidR="00073BAF">
        <w:t xml:space="preserve">e </w:t>
      </w:r>
      <w:r>
        <w:t>behandeling</w:t>
      </w:r>
      <w:r w:rsidR="00073BAF">
        <w:t xml:space="preserve"> doet de </w:t>
      </w:r>
      <w:r w:rsidR="008D229B">
        <w:t>tuchtcommissie</w:t>
      </w:r>
      <w:r w:rsidR="00073BAF">
        <w:t xml:space="preserve"> zo spoedig als</w:t>
      </w:r>
      <w:r>
        <w:t xml:space="preserve"> </w:t>
      </w:r>
      <w:r w:rsidR="00073BAF">
        <w:t>mo</w:t>
      </w:r>
      <w:r>
        <w:t xml:space="preserve">gelijk </w:t>
      </w:r>
      <w:r w:rsidR="00073BAF">
        <w:t>uitspraak. Heeft een mondelinge behandeling plaatsgevonden, dan doet een</w:t>
      </w:r>
      <w:r>
        <w:t xml:space="preserve"> commissie uiterl</w:t>
      </w:r>
      <w:r w:rsidR="00073BAF">
        <w:t>ijk veertien dagen na de datum uitspraak, tenzij de</w:t>
      </w:r>
      <w:r>
        <w:t xml:space="preserve"> </w:t>
      </w:r>
      <w:r w:rsidR="008D229B">
        <w:t>tuchtcommissie</w:t>
      </w:r>
      <w:r>
        <w:t xml:space="preserve"> </w:t>
      </w:r>
      <w:r w:rsidR="00073BAF">
        <w:t xml:space="preserve">voor </w:t>
      </w:r>
      <w:r>
        <w:t>beraadslaging meer tijd nodig heeft.</w:t>
      </w:r>
      <w:r w:rsidR="00073BAF">
        <w:t xml:space="preserve"> In het laatste geval doet</w:t>
      </w:r>
      <w:r w:rsidR="00332DF5">
        <w:t xml:space="preserve"> de </w:t>
      </w:r>
      <w:r w:rsidR="008D229B">
        <w:t>tuchtcommissie</w:t>
      </w:r>
      <w:r w:rsidR="00332DF5">
        <w:t xml:space="preserve"> uiterlijk één maand na de zittingsdatum uitspraak.</w:t>
      </w:r>
    </w:p>
    <w:p w:rsidR="002C030A" w:rsidRDefault="00073BAF" w:rsidP="00220647">
      <w:pPr>
        <w:pStyle w:val="Item"/>
      </w:pPr>
      <w:r>
        <w:t>Elke uitspraak wordt schriftelijk geda</w:t>
      </w:r>
      <w:r w:rsidR="00743914">
        <w:t>a</w:t>
      </w:r>
      <w:r>
        <w:t>n en aan de betrokkene bij aangetekende brief</w:t>
      </w:r>
      <w:r w:rsidR="002C030A">
        <w:t xml:space="preserve"> </w:t>
      </w:r>
      <w:r>
        <w:t xml:space="preserve">toegezonden. </w:t>
      </w:r>
    </w:p>
    <w:p w:rsidR="00073BAF" w:rsidRDefault="00073BAF" w:rsidP="00220647">
      <w:pPr>
        <w:pStyle w:val="Item"/>
      </w:pPr>
      <w:r>
        <w:t>De</w:t>
      </w:r>
      <w:r w:rsidR="002C030A">
        <w:t xml:space="preserve"> </w:t>
      </w:r>
      <w:r>
        <w:t xml:space="preserve">uitspraak van de </w:t>
      </w:r>
      <w:r w:rsidR="008D229B">
        <w:t>tuchtcommissie</w:t>
      </w:r>
      <w:r>
        <w:t xml:space="preserve"> kan in het vereniging</w:t>
      </w:r>
      <w:r w:rsidR="002C030A">
        <w:t>s</w:t>
      </w:r>
      <w:r>
        <w:t>blad worden gepubliceerd</w:t>
      </w:r>
      <w:r w:rsidR="002C030A">
        <w:t xml:space="preserve"> </w:t>
      </w:r>
      <w:r>
        <w:t>als</w:t>
      </w:r>
      <w:r w:rsidR="002C030A">
        <w:t xml:space="preserve"> dit in de uitspraak is bepaald.</w:t>
      </w:r>
    </w:p>
    <w:p w:rsidR="00073BAF" w:rsidRDefault="00073BAF" w:rsidP="00220647">
      <w:pPr>
        <w:pStyle w:val="Item"/>
      </w:pPr>
      <w:r>
        <w:lastRenderedPageBreak/>
        <w:t xml:space="preserve">De uitspraak van de </w:t>
      </w:r>
      <w:r w:rsidR="008D229B">
        <w:t>tuchtcommissie</w:t>
      </w:r>
      <w:r w:rsidR="002C030A">
        <w:t xml:space="preserve"> - als daarvan niet tij</w:t>
      </w:r>
      <w:r>
        <w:t>d</w:t>
      </w:r>
      <w:r w:rsidR="002C030A">
        <w:t>i</w:t>
      </w:r>
      <w:r>
        <w:t xml:space="preserve">g beroep is ingesteld </w:t>
      </w:r>
      <w:r w:rsidR="002C030A">
        <w:t>– en van de commissie</w:t>
      </w:r>
      <w:r>
        <w:t xml:space="preserve"> van beroep van de LBAT is onherroepeli</w:t>
      </w:r>
      <w:r w:rsidR="002C030A">
        <w:t>j</w:t>
      </w:r>
      <w:r>
        <w:t>k en voor de</w:t>
      </w:r>
      <w:r w:rsidR="002C030A">
        <w:t xml:space="preserve"> </w:t>
      </w:r>
      <w:r>
        <w:t xml:space="preserve">betrokkene en alle leden van de </w:t>
      </w:r>
      <w:r w:rsidR="00220647">
        <w:t>T</w:t>
      </w:r>
      <w:r w:rsidR="002C030A">
        <w:t>uinvereniging Oostvliet bindend.</w:t>
      </w:r>
    </w:p>
    <w:p w:rsidR="00073BAF" w:rsidRDefault="002C030A" w:rsidP="00220647">
      <w:pPr>
        <w:pStyle w:val="Item0"/>
      </w:pPr>
      <w:r>
        <w:t>Artikel 15. Beroep</w:t>
      </w:r>
    </w:p>
    <w:p w:rsidR="00073BAF" w:rsidRDefault="002C030A" w:rsidP="00220647">
      <w:pPr>
        <w:pStyle w:val="Item"/>
      </w:pPr>
      <w:r>
        <w:t>Met uitzondering van een vr</w:t>
      </w:r>
      <w:r w:rsidR="00073BAF">
        <w:t>ijspraak en van een door de</w:t>
      </w:r>
      <w:r>
        <w:t xml:space="preserve"> </w:t>
      </w:r>
      <w:r w:rsidR="008D229B">
        <w:t>tuchtcommissie</w:t>
      </w:r>
      <w:r>
        <w:t xml:space="preserve"> opgelegde berisping</w:t>
      </w:r>
      <w:r w:rsidR="00073BAF">
        <w:t xml:space="preserve"> kan van e</w:t>
      </w:r>
      <w:r>
        <w:t>l</w:t>
      </w:r>
      <w:r w:rsidR="00073BAF">
        <w:t>ke andere</w:t>
      </w:r>
      <w:r>
        <w:t xml:space="preserve"> uitspraak van de </w:t>
      </w:r>
      <w:r w:rsidR="008D229B">
        <w:t>tuchtcommissie</w:t>
      </w:r>
      <w:r w:rsidR="00073BAF">
        <w:t xml:space="preserve"> beroep</w:t>
      </w:r>
      <w:r>
        <w:t xml:space="preserve"> </w:t>
      </w:r>
      <w:r w:rsidR="00073BAF">
        <w:t>worden ingesteld.</w:t>
      </w:r>
    </w:p>
    <w:p w:rsidR="00073BAF" w:rsidRDefault="002C030A" w:rsidP="00220647">
      <w:pPr>
        <w:pStyle w:val="Item"/>
      </w:pPr>
      <w:r>
        <w:t>Alleen de betrokkene zelf of dien</w:t>
      </w:r>
      <w:r w:rsidR="00073BAF">
        <w:t>s raadsman kan e</w:t>
      </w:r>
      <w:r>
        <w:t>en gemotiveerd beroep instellen.</w:t>
      </w:r>
    </w:p>
    <w:p w:rsidR="00073BAF" w:rsidRDefault="002C030A" w:rsidP="00220647">
      <w:pPr>
        <w:pStyle w:val="Item"/>
      </w:pPr>
      <w:r>
        <w:t>O</w:t>
      </w:r>
      <w:r w:rsidR="00073BAF">
        <w:t xml:space="preserve">ok het bestuur van de </w:t>
      </w:r>
      <w:r w:rsidR="00220647">
        <w:t>T</w:t>
      </w:r>
      <w:r w:rsidR="00073BAF">
        <w:t>uinvereniging</w:t>
      </w:r>
      <w:r>
        <w:t xml:space="preserve"> Oostvliet </w:t>
      </w:r>
      <w:r w:rsidR="007C6B1F">
        <w:t>k</w:t>
      </w:r>
      <w:r>
        <w:t xml:space="preserve">an </w:t>
      </w:r>
      <w:r w:rsidR="007C6B1F">
        <w:t xml:space="preserve">van </w:t>
      </w:r>
      <w:r>
        <w:t>elke</w:t>
      </w:r>
      <w:r w:rsidR="00073BAF">
        <w:t xml:space="preserve"> uitspraak van de </w:t>
      </w:r>
      <w:r w:rsidR="008D229B">
        <w:t>tuchtcommissie</w:t>
      </w:r>
      <w:r w:rsidR="00073BAF">
        <w:t>, waaronder een berisping</w:t>
      </w:r>
      <w:r>
        <w:t xml:space="preserve"> of vrijspraak, beroep</w:t>
      </w:r>
      <w:r w:rsidR="00073BAF">
        <w:t xml:space="preserve"> instellen wanneer zij dit in belang van de </w:t>
      </w:r>
      <w:r w:rsidR="00220647">
        <w:t>T</w:t>
      </w:r>
      <w:r w:rsidR="00073BAF">
        <w:t>uinvereniging</w:t>
      </w:r>
      <w:r>
        <w:t xml:space="preserve"> Oostvliet noo</w:t>
      </w:r>
      <w:r w:rsidR="00073BAF">
        <w:t>dzakelijk acht.</w:t>
      </w:r>
    </w:p>
    <w:p w:rsidR="00511D57" w:rsidRDefault="00073BAF" w:rsidP="00220647">
      <w:pPr>
        <w:pStyle w:val="Item"/>
      </w:pPr>
      <w:r>
        <w:t>De termijn voor het indienen van een beroepschrift bedraagt veertien dagen. Alleen in</w:t>
      </w:r>
      <w:r w:rsidR="00511D57">
        <w:t xml:space="preserve"> geval de </w:t>
      </w:r>
      <w:r w:rsidR="008D229B">
        <w:t>tuchtcommissie</w:t>
      </w:r>
      <w:r w:rsidR="00220647">
        <w:t xml:space="preserve"> van de T</w:t>
      </w:r>
      <w:r>
        <w:t>uinvereniging Oostvliet het royement heeft</w:t>
      </w:r>
      <w:r w:rsidR="00511D57">
        <w:t xml:space="preserve"> </w:t>
      </w:r>
      <w:r>
        <w:t>uitgesproken bedraagt de beroepstermijn één maand.</w:t>
      </w:r>
    </w:p>
    <w:p w:rsidR="00073BAF" w:rsidRDefault="00073BAF" w:rsidP="00220647">
      <w:pPr>
        <w:pStyle w:val="Item"/>
      </w:pPr>
      <w:r>
        <w:t>Het beroep dient per aangetekende brief met bericht van ontvangst te worden ingesteld</w:t>
      </w:r>
      <w:r w:rsidR="00511D57">
        <w:t xml:space="preserve"> </w:t>
      </w:r>
      <w:r>
        <w:t>bij de secretaris van de commissie van beroep van de LBAT. De betrokkene kan</w:t>
      </w:r>
      <w:r w:rsidR="00511D57">
        <w:t xml:space="preserve"> desgewenst </w:t>
      </w:r>
      <w:r>
        <w:t>volstaan met het louter instellen van beroep, mits binnen veertien dagen na</w:t>
      </w:r>
      <w:r w:rsidR="00511D57">
        <w:t xml:space="preserve"> ontvangst van zijn be</w:t>
      </w:r>
      <w:r>
        <w:t>roep de commissie</w:t>
      </w:r>
      <w:r w:rsidR="00511D57">
        <w:t xml:space="preserve"> van beroep van de LBAT een aanvu</w:t>
      </w:r>
      <w:r>
        <w:t>llend</w:t>
      </w:r>
      <w:r w:rsidR="00511D57">
        <w:t xml:space="preserve"> </w:t>
      </w:r>
      <w:r>
        <w:t>beroepschrift heeft ontvangen, waarin de gronden van zijn beroep zijn vermeld. Het in</w:t>
      </w:r>
      <w:r w:rsidR="00511D57">
        <w:t xml:space="preserve"> </w:t>
      </w:r>
      <w:r>
        <w:t xml:space="preserve">dit lid bepaalde is ook van toepassing als door het bestuur van de </w:t>
      </w:r>
      <w:r w:rsidR="00220647">
        <w:t>T</w:t>
      </w:r>
      <w:r>
        <w:t>uinvereniging</w:t>
      </w:r>
      <w:r w:rsidR="00511D57">
        <w:t xml:space="preserve"> </w:t>
      </w:r>
      <w:r>
        <w:t>Oostvliet beroep wordt ingesteld.</w:t>
      </w:r>
    </w:p>
    <w:p w:rsidR="00073BAF" w:rsidRDefault="00073BAF" w:rsidP="00220647">
      <w:pPr>
        <w:pStyle w:val="Item"/>
      </w:pPr>
      <w:r>
        <w:t>Het beroepschrift wordt eerst in behandeling genomen na ontvangst van de</w:t>
      </w:r>
      <w:r w:rsidR="00511D57">
        <w:t xml:space="preserve"> </w:t>
      </w:r>
      <w:r>
        <w:t>administratiekosten</w:t>
      </w:r>
      <w:r w:rsidR="007B3A3C">
        <w:t xml:space="preserve"> van 50 Euro</w:t>
      </w:r>
      <w:r>
        <w:t>. Dit bedrag dient binnen de (verlengde) beroepstermijn</w:t>
      </w:r>
      <w:r w:rsidR="00511D57">
        <w:t xml:space="preserve"> te zijn voldaan door </w:t>
      </w:r>
      <w:r>
        <w:t>bijschrijving op een door de LBAT gehouden bankrekening. De</w:t>
      </w:r>
      <w:r w:rsidR="00511D57">
        <w:t xml:space="preserve"> </w:t>
      </w:r>
      <w:r>
        <w:t xml:space="preserve">commissie van </w:t>
      </w:r>
      <w:r w:rsidR="00511D57">
        <w:t>beroep van de LBAT kan deze term</w:t>
      </w:r>
      <w:r>
        <w:t xml:space="preserve">ijn nadien slechts </w:t>
      </w:r>
      <w:r w:rsidR="00511D57">
        <w:t xml:space="preserve">eenmaal </w:t>
      </w:r>
      <w:r>
        <w:t xml:space="preserve">verlengen met veertien dagen. Heeft </w:t>
      </w:r>
      <w:r w:rsidR="008F02CF">
        <w:t>op dat moment</w:t>
      </w:r>
      <w:r>
        <w:t xml:space="preserve"> geen betaling plaatsgevonde</w:t>
      </w:r>
      <w:r w:rsidR="00511D57">
        <w:t>n</w:t>
      </w:r>
      <w:r>
        <w:t xml:space="preserve"> dan wordt</w:t>
      </w:r>
      <w:r w:rsidR="00511D57">
        <w:t xml:space="preserve"> </w:t>
      </w:r>
      <w:r>
        <w:t xml:space="preserve">het beroep geacht niet te zijn ingediend. </w:t>
      </w:r>
      <w:r w:rsidR="0029738D">
        <w:t xml:space="preserve">Tegen </w:t>
      </w:r>
      <w:r>
        <w:t>deze beslissing staat geen beroep open.</w:t>
      </w:r>
    </w:p>
    <w:p w:rsidR="00073BAF" w:rsidRDefault="00073BAF" w:rsidP="00220647">
      <w:pPr>
        <w:pStyle w:val="Item"/>
      </w:pPr>
      <w:r>
        <w:t>Wanneer de betrokkene door de co</w:t>
      </w:r>
      <w:r w:rsidR="00511D57">
        <w:t>m</w:t>
      </w:r>
      <w:r>
        <w:t>missie van beroep van de LBAT wordt</w:t>
      </w:r>
      <w:r w:rsidR="00511D57">
        <w:t xml:space="preserve"> vr</w:t>
      </w:r>
      <w:r>
        <w:t>ijgesproke</w:t>
      </w:r>
      <w:r w:rsidR="00511D57">
        <w:t>n</w:t>
      </w:r>
      <w:r>
        <w:t xml:space="preserve"> vindt terugbetaling van de administratiekosten plaats.</w:t>
      </w:r>
    </w:p>
    <w:p w:rsidR="00073BAF" w:rsidRDefault="00073BAF" w:rsidP="00220647">
      <w:pPr>
        <w:pStyle w:val="Item"/>
      </w:pPr>
      <w:r>
        <w:t>Op de tenuitvoerlegging van een straf</w:t>
      </w:r>
      <w:r w:rsidR="0029738D">
        <w:t xml:space="preserve"> </w:t>
      </w:r>
      <w:r>
        <w:t>tijdens de behandeling van een beroep is het</w:t>
      </w:r>
      <w:r w:rsidR="00E67F22">
        <w:t xml:space="preserve"> </w:t>
      </w:r>
      <w:r>
        <w:t>bepaalde in artikel 16 van toepassing.</w:t>
      </w:r>
    </w:p>
    <w:p w:rsidR="00073BAF" w:rsidRDefault="00073BAF" w:rsidP="00220647">
      <w:pPr>
        <w:pStyle w:val="Item0"/>
      </w:pPr>
      <w:r>
        <w:t>A</w:t>
      </w:r>
      <w:r w:rsidR="00E67F22">
        <w:t>rti</w:t>
      </w:r>
      <w:r>
        <w:t>kel</w:t>
      </w:r>
      <w:r w:rsidR="00A27CED">
        <w:t xml:space="preserve"> </w:t>
      </w:r>
      <w:r>
        <w:t>16. Tenuitvoerlegging</w:t>
      </w:r>
    </w:p>
    <w:p w:rsidR="00073BAF" w:rsidRDefault="00073BAF" w:rsidP="00220647">
      <w:pPr>
        <w:pStyle w:val="Item"/>
      </w:pPr>
      <w:r>
        <w:t xml:space="preserve">Het bestuur </w:t>
      </w:r>
      <w:r w:rsidR="00220647">
        <w:t>van de T</w:t>
      </w:r>
      <w:r>
        <w:t>uinvereniging Oostvliet ziet toe op de tenuitvoerlegging van</w:t>
      </w:r>
      <w:r w:rsidR="00E67F22">
        <w:t xml:space="preserve"> </w:t>
      </w:r>
      <w:r>
        <w:t>straffen.</w:t>
      </w:r>
    </w:p>
    <w:p w:rsidR="00073BAF" w:rsidRDefault="00073BAF" w:rsidP="00220647">
      <w:pPr>
        <w:pStyle w:val="Item"/>
      </w:pPr>
      <w:r>
        <w:t>De betrokkene, andere leden en organen van</w:t>
      </w:r>
      <w:r w:rsidR="00220647">
        <w:t xml:space="preserve"> de T</w:t>
      </w:r>
      <w:r w:rsidR="00E67F22">
        <w:t>uinvereniging Oostvliet zij</w:t>
      </w:r>
      <w:r>
        <w:t>n verplicht</w:t>
      </w:r>
      <w:r w:rsidR="00E67F22">
        <w:t xml:space="preserve"> </w:t>
      </w:r>
      <w:r>
        <w:t>hun medewerking aan de tenuitvoerlegging van een straf</w:t>
      </w:r>
      <w:r w:rsidR="0029738D">
        <w:t xml:space="preserve"> </w:t>
      </w:r>
      <w:r>
        <w:t>te verlenen. Het daaraan in</w:t>
      </w:r>
      <w:r w:rsidR="00E67F22">
        <w:t xml:space="preserve"> </w:t>
      </w:r>
      <w:r>
        <w:t>gebreke blijven levert een overtreding op.</w:t>
      </w:r>
    </w:p>
    <w:p w:rsidR="00073BAF" w:rsidRDefault="00073BAF" w:rsidP="00220647">
      <w:pPr>
        <w:pStyle w:val="Item"/>
      </w:pPr>
      <w:r>
        <w:lastRenderedPageBreak/>
        <w:t xml:space="preserve">De tenuitvoerlegging van een door de </w:t>
      </w:r>
      <w:r w:rsidR="008D229B">
        <w:t>tuchtcommissie</w:t>
      </w:r>
      <w:r>
        <w:t xml:space="preserve"> opgelegde straf vangt aan</w:t>
      </w:r>
      <w:r w:rsidR="00E67F22">
        <w:t xml:space="preserve"> </w:t>
      </w:r>
      <w:r>
        <w:t xml:space="preserve">op de datum waarop zij de uitspraak doet, tenzij de </w:t>
      </w:r>
      <w:r w:rsidR="008D229B">
        <w:t>tuchtcommissie</w:t>
      </w:r>
      <w:r>
        <w:t xml:space="preserve"> anders</w:t>
      </w:r>
      <w:r w:rsidR="00E67F22">
        <w:t xml:space="preserve"> </w:t>
      </w:r>
      <w:r>
        <w:t>bepaalt.</w:t>
      </w:r>
    </w:p>
    <w:p w:rsidR="00073BAF" w:rsidRDefault="00E67F22" w:rsidP="00220647">
      <w:pPr>
        <w:pStyle w:val="Item"/>
      </w:pPr>
      <w:r>
        <w:t>Het instellen van beroep schort</w:t>
      </w:r>
      <w:r w:rsidR="00073BAF">
        <w:t xml:space="preserve"> de tenuitvoerlegging van een straf</w:t>
      </w:r>
      <w:r>
        <w:t xml:space="preserve"> </w:t>
      </w:r>
      <w:r w:rsidR="00073BAF">
        <w:t>niet op.</w:t>
      </w:r>
      <w:r>
        <w:t xml:space="preserve"> </w:t>
      </w:r>
      <w:r w:rsidR="00073BAF">
        <w:t>Op verzoek van de betrokkene kan de commissie van beroep van de LBAT de</w:t>
      </w:r>
      <w:r>
        <w:t xml:space="preserve"> </w:t>
      </w:r>
      <w:r w:rsidR="00073BAF">
        <w:t>tenui</w:t>
      </w:r>
      <w:r>
        <w:t>tv</w:t>
      </w:r>
      <w:r w:rsidR="00073BAF">
        <w:t>oe</w:t>
      </w:r>
      <w:r>
        <w:t>r</w:t>
      </w:r>
      <w:r w:rsidR="00073BAF">
        <w:t>legging van een s</w:t>
      </w:r>
      <w:r>
        <w:t>tra</w:t>
      </w:r>
      <w:r w:rsidR="00073BAF">
        <w:t>f tijdens de behandeling van beroep opschorten</w:t>
      </w:r>
      <w:r>
        <w:t>.</w:t>
      </w:r>
      <w:r w:rsidR="00073BAF">
        <w:t xml:space="preserve"> De</w:t>
      </w:r>
      <w:r>
        <w:t xml:space="preserve"> </w:t>
      </w:r>
      <w:r w:rsidR="00073BAF">
        <w:t>commissie van bero</w:t>
      </w:r>
      <w:r>
        <w:t>ep van de LBAT doet hierover sch</w:t>
      </w:r>
      <w:r w:rsidR="00073BAF">
        <w:t>riftelijk uitspraak, welke</w:t>
      </w:r>
      <w:r>
        <w:t xml:space="preserve"> </w:t>
      </w:r>
      <w:r w:rsidR="00073BAF">
        <w:t>uitspraak haar niet bindt bij haar eindoordeel. Zij doet van de opschorting schriftelijk</w:t>
      </w:r>
      <w:r>
        <w:t xml:space="preserve"> </w:t>
      </w:r>
      <w:r w:rsidR="00073BAF">
        <w:t xml:space="preserve">melding aan het bestuur en de </w:t>
      </w:r>
      <w:r w:rsidR="008D229B">
        <w:t>tuchtcommissie</w:t>
      </w:r>
      <w:r w:rsidR="00220647">
        <w:t xml:space="preserve"> van de T</w:t>
      </w:r>
      <w:r w:rsidR="00073BAF">
        <w:t>uinvereniging Oostvliet.</w:t>
      </w:r>
    </w:p>
    <w:p w:rsidR="00073BAF" w:rsidRDefault="00073BAF" w:rsidP="00220647">
      <w:pPr>
        <w:pStyle w:val="Item"/>
      </w:pPr>
      <w:r>
        <w:t>Met uitzondering van de berisping en een geldboete kan het bestuur van de</w:t>
      </w:r>
      <w:r w:rsidR="00A27CED">
        <w:t xml:space="preserve"> </w:t>
      </w:r>
      <w:r w:rsidR="00220647">
        <w:t>T</w:t>
      </w:r>
      <w:r>
        <w:t>uinvereniging Oostvliet in bijzondere gevalle</w:t>
      </w:r>
      <w:r w:rsidR="00A27CED">
        <w:t>n</w:t>
      </w:r>
      <w:r>
        <w:t xml:space="preserve"> nadat ten minste twee derde van een</w:t>
      </w:r>
      <w:r w:rsidR="00A27CED">
        <w:t xml:space="preserve"> straf is ondergaan, n</w:t>
      </w:r>
      <w:r>
        <w:t xml:space="preserve">a een </w:t>
      </w:r>
      <w:r w:rsidR="00A27CED">
        <w:t>s</w:t>
      </w:r>
      <w:r>
        <w:t>ch</w:t>
      </w:r>
      <w:r w:rsidR="00A27CED">
        <w:t>riftelij</w:t>
      </w:r>
      <w:r>
        <w:t>k verzoek van de betrokkene het restant</w:t>
      </w:r>
      <w:r w:rsidR="00A27CED">
        <w:t xml:space="preserve"> </w:t>
      </w:r>
      <w:r>
        <w:t>kwi</w:t>
      </w:r>
      <w:r w:rsidR="00220647">
        <w:t>jtschelden. Het bestuur van de T</w:t>
      </w:r>
      <w:r>
        <w:t>uinvereniging Oostvliet kan aan het kwijtschelden</w:t>
      </w:r>
      <w:r w:rsidR="00A27CED">
        <w:t xml:space="preserve"> </w:t>
      </w:r>
      <w:r>
        <w:t>van bedoeld restant voorwaarden verbinden.</w:t>
      </w:r>
      <w:r w:rsidR="001B27F9">
        <w:t xml:space="preserve"> Het kwijtschelden en de voorwaarden dienen schriftelijke te worden vastgelegd door het bestuur.</w:t>
      </w:r>
    </w:p>
    <w:p w:rsidR="007C6B1F" w:rsidRDefault="00073BAF" w:rsidP="00220647">
      <w:pPr>
        <w:pStyle w:val="Item"/>
      </w:pPr>
      <w:r>
        <w:t>Het bestuur va</w:t>
      </w:r>
      <w:r w:rsidR="007250C4">
        <w:t>n</w:t>
      </w:r>
      <w:r w:rsidR="00220647">
        <w:t xml:space="preserve"> de T</w:t>
      </w:r>
      <w:r>
        <w:t>uinvereniging Oostvliet kan de tenuitvoerlegging van een straf</w:t>
      </w:r>
      <w:r w:rsidR="00A27CED">
        <w:t xml:space="preserve"> </w:t>
      </w:r>
      <w:r>
        <w:t>opschorten, als ten aanzien van de opgelegde straf nieuwe feiten of</w:t>
      </w:r>
      <w:r w:rsidR="00A27CED">
        <w:t xml:space="preserve"> </w:t>
      </w:r>
      <w:r>
        <w:t>omstandigheden</w:t>
      </w:r>
      <w:r w:rsidR="00A27CED">
        <w:t xml:space="preserve"> </w:t>
      </w:r>
      <w:r>
        <w:t xml:space="preserve">blijken die - waren deze tijdens de behandeling van de zaak door de </w:t>
      </w:r>
      <w:r w:rsidR="008D229B">
        <w:t>tuchtcommissie</w:t>
      </w:r>
      <w:r w:rsidR="00A27CED">
        <w:t xml:space="preserve"> </w:t>
      </w:r>
      <w:r>
        <w:t>of de commissie van beroep van de LBAT bekend geweest - met een grote</w:t>
      </w:r>
      <w:r w:rsidR="00A27CED">
        <w:t xml:space="preserve"> </w:t>
      </w:r>
      <w:r>
        <w:t>mate van zekerheid tot een vrijspraak of</w:t>
      </w:r>
      <w:r w:rsidR="00A27CED">
        <w:t xml:space="preserve"> </w:t>
      </w:r>
      <w:r>
        <w:t>een lichtere straf zouden hebben geleid. Een</w:t>
      </w:r>
      <w:r w:rsidR="00A27CED">
        <w:t xml:space="preserve"> </w:t>
      </w:r>
      <w:r>
        <w:t>dergelijk verzoek tot herziening moet sch</w:t>
      </w:r>
      <w:r w:rsidR="00A27CED">
        <w:t>riftelijk door de betrokkene zij</w:t>
      </w:r>
      <w:r>
        <w:t>n gedaan met</w:t>
      </w:r>
      <w:r w:rsidR="00A27CED">
        <w:t xml:space="preserve"> </w:t>
      </w:r>
      <w:r>
        <w:t>een uitvoerige motivering van die feiten en omstan</w:t>
      </w:r>
      <w:r w:rsidR="00A27CED">
        <w:t xml:space="preserve">digheden. </w:t>
      </w:r>
    </w:p>
    <w:p w:rsidR="008C7155" w:rsidRDefault="00A27CED" w:rsidP="00220647">
      <w:pPr>
        <w:pStyle w:val="Item"/>
      </w:pPr>
      <w:r>
        <w:t xml:space="preserve">Het </w:t>
      </w:r>
      <w:r w:rsidR="00073BAF">
        <w:t>bestuur van de</w:t>
      </w:r>
      <w:r>
        <w:t xml:space="preserve"> </w:t>
      </w:r>
      <w:r w:rsidR="00220647">
        <w:t>T</w:t>
      </w:r>
      <w:r w:rsidR="008C7155">
        <w:t xml:space="preserve">uinvereniging Oostvliet kan het verzoek </w:t>
      </w:r>
      <w:r w:rsidR="007C6B1F">
        <w:t xml:space="preserve">tot herziening </w:t>
      </w:r>
      <w:r w:rsidR="008C7155">
        <w:t>alleen in behandeling nemen</w:t>
      </w:r>
      <w:r>
        <w:t xml:space="preserve">, als op dat </w:t>
      </w:r>
      <w:r w:rsidR="008C7155">
        <w:t>moment geen mo</w:t>
      </w:r>
      <w:r>
        <w:t>gelijkheid van beroep openstaat.</w:t>
      </w:r>
    </w:p>
    <w:p w:rsidR="008C7155" w:rsidRDefault="00A27CED" w:rsidP="00220647">
      <w:pPr>
        <w:pStyle w:val="Item"/>
      </w:pPr>
      <w:r>
        <w:t>Als het bestuur van</w:t>
      </w:r>
      <w:r w:rsidR="00220647">
        <w:t xml:space="preserve"> de T</w:t>
      </w:r>
      <w:r w:rsidR="008C7155">
        <w:t>uinvereniging Oostvliet het verzoek tot herziening inwilligt en</w:t>
      </w:r>
      <w:r>
        <w:t xml:space="preserve"> de tenuitvoerlegging</w:t>
      </w:r>
      <w:r w:rsidR="008C7155">
        <w:t xml:space="preserve"> opschort, stelt het bestuur van de </w:t>
      </w:r>
      <w:r w:rsidR="00946D90">
        <w:t>Tuinvereniging</w:t>
      </w:r>
      <w:r w:rsidR="008C7155">
        <w:t xml:space="preserve"> Oostvliet het</w:t>
      </w:r>
      <w:r>
        <w:t xml:space="preserve"> verzoek aan de </w:t>
      </w:r>
      <w:r w:rsidR="008D229B">
        <w:t>tuchtcommissie</w:t>
      </w:r>
      <w:r w:rsidR="008C7155">
        <w:t xml:space="preserve"> ter hand, die het verzoek als ware het een aangifte</w:t>
      </w:r>
      <w:r>
        <w:t xml:space="preserve"> </w:t>
      </w:r>
      <w:r w:rsidR="008C7155">
        <w:t xml:space="preserve">behandelt. De </w:t>
      </w:r>
      <w:r w:rsidR="008D229B">
        <w:t>tuchtcommissie</w:t>
      </w:r>
      <w:r w:rsidR="008C7155">
        <w:t xml:space="preserve"> behandelt de zaak als nieuw, van welke uitspraak</w:t>
      </w:r>
      <w:r>
        <w:t xml:space="preserve"> </w:t>
      </w:r>
      <w:r w:rsidR="008C7155">
        <w:t>de betrokk</w:t>
      </w:r>
      <w:r>
        <w:t>ene in beroep</w:t>
      </w:r>
      <w:r w:rsidR="008C7155">
        <w:t xml:space="preserve"> kan gaan</w:t>
      </w:r>
      <w:r>
        <w:t>.</w:t>
      </w:r>
    </w:p>
    <w:p w:rsidR="008C7155" w:rsidRDefault="008C7155" w:rsidP="00220647">
      <w:pPr>
        <w:pStyle w:val="Item"/>
      </w:pPr>
      <w:r>
        <w:t xml:space="preserve">Het verzoek tot kwijtschelding en tot herziening kan slechts </w:t>
      </w:r>
      <w:r w:rsidR="00A27CED">
        <w:t>eenmaal</w:t>
      </w:r>
      <w:r>
        <w:t xml:space="preserve"> worden gedaan</w:t>
      </w:r>
      <w:r w:rsidR="007C6B1F">
        <w:t>.</w:t>
      </w:r>
    </w:p>
    <w:p w:rsidR="00073BAF" w:rsidRDefault="00A27CED" w:rsidP="00220647">
      <w:pPr>
        <w:pStyle w:val="Item0"/>
      </w:pPr>
      <w:r>
        <w:t>Art</w:t>
      </w:r>
      <w:r w:rsidR="00073BAF">
        <w:t xml:space="preserve">ikel 17. </w:t>
      </w:r>
      <w:r w:rsidR="008C7155">
        <w:t>Zwijgplicht</w:t>
      </w:r>
    </w:p>
    <w:p w:rsidR="00090557" w:rsidRPr="00090557" w:rsidRDefault="00073BAF" w:rsidP="00220647">
      <w:pPr>
        <w:pStyle w:val="Item"/>
      </w:pPr>
      <w:r>
        <w:t xml:space="preserve">Leden van de </w:t>
      </w:r>
      <w:r w:rsidR="008D229B">
        <w:t>tuchtcommissie</w:t>
      </w:r>
      <w:r>
        <w:t xml:space="preserve"> hebben absolute zwijgplicht tegenover derden betreffende</w:t>
      </w:r>
      <w:r w:rsidR="008C7155">
        <w:t xml:space="preserve"> </w:t>
      </w:r>
      <w:r>
        <w:t>alle informatie die hun ter kennis komt en betrekking heeft o</w:t>
      </w:r>
      <w:r w:rsidR="008C7155">
        <w:t>p een door hun behandelde zaak. P</w:t>
      </w:r>
      <w:r>
        <w:t>ersonen die, op een of andere manier, betrokken zij</w:t>
      </w:r>
      <w:r w:rsidR="008C7155">
        <w:t xml:space="preserve">n bij een zaak van de </w:t>
      </w:r>
      <w:r w:rsidR="008D229B">
        <w:t>tuchtcommissie</w:t>
      </w:r>
      <w:r w:rsidR="008C7155">
        <w:t xml:space="preserve"> hebben zwij</w:t>
      </w:r>
      <w:r>
        <w:t>gplicht tegenover derden</w:t>
      </w:r>
      <w:r w:rsidR="008C7155">
        <w:t>.</w:t>
      </w:r>
    </w:p>
    <w:sectPr w:rsidR="00090557" w:rsidRPr="00090557" w:rsidSect="00220647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3A" w:rsidRDefault="00DC2C3A" w:rsidP="00D47F56">
      <w:pPr>
        <w:spacing w:after="0" w:line="240" w:lineRule="auto"/>
      </w:pPr>
      <w:r>
        <w:separator/>
      </w:r>
    </w:p>
  </w:endnote>
  <w:endnote w:type="continuationSeparator" w:id="0">
    <w:p w:rsidR="00DC2C3A" w:rsidRDefault="00DC2C3A" w:rsidP="00D4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534509"/>
      <w:docPartObj>
        <w:docPartGallery w:val="Page Numbers (Bottom of Page)"/>
        <w:docPartUnique/>
      </w:docPartObj>
    </w:sdtPr>
    <w:sdtContent>
      <w:p w:rsidR="00067E00" w:rsidRDefault="001D776A">
        <w:pPr>
          <w:pStyle w:val="Voettekst"/>
          <w:jc w:val="center"/>
        </w:pPr>
        <w:r>
          <w:fldChar w:fldCharType="begin"/>
        </w:r>
        <w:r w:rsidR="00067E00">
          <w:instrText>PAGE   \* MERGEFORMAT</w:instrText>
        </w:r>
        <w:r>
          <w:fldChar w:fldCharType="separate"/>
        </w:r>
        <w:r w:rsidR="00BC2242">
          <w:rPr>
            <w:noProof/>
          </w:rPr>
          <w:t>14</w:t>
        </w:r>
        <w:r>
          <w:fldChar w:fldCharType="end"/>
        </w:r>
      </w:p>
      <w:p w:rsidR="00067E00" w:rsidRDefault="00067E00">
        <w:pPr>
          <w:pStyle w:val="Voettekst"/>
          <w:jc w:val="center"/>
        </w:pPr>
        <w:r>
          <w:t>Versie : 2</w:t>
        </w:r>
        <w:r w:rsidR="00A0129F">
          <w:t>2</w:t>
        </w:r>
        <w:r>
          <w:t>-</w:t>
        </w:r>
        <w:r w:rsidR="00A0129F">
          <w:t>3</w:t>
        </w:r>
        <w:r>
          <w:t>-2014</w:t>
        </w:r>
      </w:p>
    </w:sdtContent>
  </w:sdt>
  <w:p w:rsidR="00067E00" w:rsidRDefault="00067E0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FF" w:rsidRDefault="00AD5CFF" w:rsidP="00AD5CFF">
    <w:pPr>
      <w:pStyle w:val="Voettekst"/>
      <w:jc w:val="center"/>
    </w:pPr>
  </w:p>
  <w:p w:rsidR="00AD5CFF" w:rsidRDefault="00AD5CFF" w:rsidP="00AD5CFF">
    <w:pPr>
      <w:pStyle w:val="Voettekst"/>
      <w:jc w:val="center"/>
    </w:pPr>
    <w:r>
      <w:t>Versie : 2</w:t>
    </w:r>
    <w:r w:rsidR="006E2AB7">
      <w:t>2</w:t>
    </w:r>
    <w:r>
      <w:t>-</w:t>
    </w:r>
    <w:r w:rsidR="006E2AB7">
      <w:t>3</w:t>
    </w:r>
    <w:r>
      <w:t>-2014</w:t>
    </w:r>
  </w:p>
  <w:p w:rsidR="00AD5CFF" w:rsidRDefault="00AD5CF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3A" w:rsidRDefault="00DC2C3A" w:rsidP="00D47F56">
      <w:pPr>
        <w:spacing w:after="0" w:line="240" w:lineRule="auto"/>
      </w:pPr>
      <w:r>
        <w:separator/>
      </w:r>
    </w:p>
  </w:footnote>
  <w:footnote w:type="continuationSeparator" w:id="0">
    <w:p w:rsidR="00DC2C3A" w:rsidRDefault="00DC2C3A" w:rsidP="00D4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1E78"/>
    <w:multiLevelType w:val="hybridMultilevel"/>
    <w:tmpl w:val="A52E7A18"/>
    <w:lvl w:ilvl="0" w:tplc="FFF2A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85D75"/>
    <w:multiLevelType w:val="hybridMultilevel"/>
    <w:tmpl w:val="B6AC6C16"/>
    <w:lvl w:ilvl="0" w:tplc="34027A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730A9"/>
    <w:multiLevelType w:val="hybridMultilevel"/>
    <w:tmpl w:val="3ACE4E60"/>
    <w:lvl w:ilvl="0" w:tplc="30AE0F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51D9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0EB05D5"/>
    <w:multiLevelType w:val="hybridMultilevel"/>
    <w:tmpl w:val="BC9E9B7C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C446D"/>
    <w:multiLevelType w:val="hybridMultilevel"/>
    <w:tmpl w:val="D0BAF0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009"/>
    <w:multiLevelType w:val="hybridMultilevel"/>
    <w:tmpl w:val="2888784C"/>
    <w:lvl w:ilvl="0" w:tplc="04130017">
      <w:start w:val="1"/>
      <w:numFmt w:val="lowerLetter"/>
      <w:lvlText w:val="%1)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5297A56"/>
    <w:multiLevelType w:val="multilevel"/>
    <w:tmpl w:val="0413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4562009A"/>
    <w:multiLevelType w:val="hybridMultilevel"/>
    <w:tmpl w:val="627A5780"/>
    <w:lvl w:ilvl="0" w:tplc="0413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4AEE5B29"/>
    <w:multiLevelType w:val="hybridMultilevel"/>
    <w:tmpl w:val="A8BA7BF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09B0989"/>
    <w:multiLevelType w:val="hybridMultilevel"/>
    <w:tmpl w:val="DAE0865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F4D1F"/>
    <w:multiLevelType w:val="hybridMultilevel"/>
    <w:tmpl w:val="97ECBD9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03A22"/>
    <w:multiLevelType w:val="multilevel"/>
    <w:tmpl w:val="CD443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tem"/>
      <w:suff w:val="space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11B7AA5"/>
    <w:multiLevelType w:val="hybridMultilevel"/>
    <w:tmpl w:val="D17AD65C"/>
    <w:lvl w:ilvl="0" w:tplc="0413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74C741AB"/>
    <w:multiLevelType w:val="hybridMultilevel"/>
    <w:tmpl w:val="5DFE39E0"/>
    <w:lvl w:ilvl="0" w:tplc="1AA45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660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7"/>
  </w:num>
  <w:num w:numId="5">
    <w:abstractNumId w:val="8"/>
  </w:num>
  <w:num w:numId="6">
    <w:abstractNumId w:val="1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14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59C"/>
    <w:rsid w:val="000007D4"/>
    <w:rsid w:val="00004C50"/>
    <w:rsid w:val="0005740E"/>
    <w:rsid w:val="00060A40"/>
    <w:rsid w:val="00067E00"/>
    <w:rsid w:val="00073BAF"/>
    <w:rsid w:val="0008450F"/>
    <w:rsid w:val="00090557"/>
    <w:rsid w:val="000A3CF5"/>
    <w:rsid w:val="000A72F9"/>
    <w:rsid w:val="000B1BCE"/>
    <w:rsid w:val="000D284B"/>
    <w:rsid w:val="00121EC7"/>
    <w:rsid w:val="00124575"/>
    <w:rsid w:val="00192B37"/>
    <w:rsid w:val="001B27F9"/>
    <w:rsid w:val="001D776A"/>
    <w:rsid w:val="001E1A82"/>
    <w:rsid w:val="001F6840"/>
    <w:rsid w:val="00220647"/>
    <w:rsid w:val="00241249"/>
    <w:rsid w:val="00242E57"/>
    <w:rsid w:val="00284A3A"/>
    <w:rsid w:val="00292C18"/>
    <w:rsid w:val="0029738D"/>
    <w:rsid w:val="00297AAD"/>
    <w:rsid w:val="002C030A"/>
    <w:rsid w:val="002D1AF3"/>
    <w:rsid w:val="003049F8"/>
    <w:rsid w:val="0031586B"/>
    <w:rsid w:val="00332DF5"/>
    <w:rsid w:val="00346EB9"/>
    <w:rsid w:val="00387E34"/>
    <w:rsid w:val="00391527"/>
    <w:rsid w:val="003C1677"/>
    <w:rsid w:val="0040236B"/>
    <w:rsid w:val="00422616"/>
    <w:rsid w:val="00442057"/>
    <w:rsid w:val="00456628"/>
    <w:rsid w:val="004675AC"/>
    <w:rsid w:val="004D4EFA"/>
    <w:rsid w:val="004F0463"/>
    <w:rsid w:val="00511D57"/>
    <w:rsid w:val="00545DBC"/>
    <w:rsid w:val="00551D43"/>
    <w:rsid w:val="005547F9"/>
    <w:rsid w:val="00574BE4"/>
    <w:rsid w:val="00575D5F"/>
    <w:rsid w:val="00593E35"/>
    <w:rsid w:val="005B129C"/>
    <w:rsid w:val="005B2685"/>
    <w:rsid w:val="005F322D"/>
    <w:rsid w:val="00616A02"/>
    <w:rsid w:val="0063659C"/>
    <w:rsid w:val="00637B28"/>
    <w:rsid w:val="00652A71"/>
    <w:rsid w:val="006C2455"/>
    <w:rsid w:val="006D37C2"/>
    <w:rsid w:val="006E2AB7"/>
    <w:rsid w:val="007250C4"/>
    <w:rsid w:val="0073080F"/>
    <w:rsid w:val="007432E0"/>
    <w:rsid w:val="00743914"/>
    <w:rsid w:val="00747CD7"/>
    <w:rsid w:val="007A2574"/>
    <w:rsid w:val="007B3A3C"/>
    <w:rsid w:val="007C6B1F"/>
    <w:rsid w:val="007C7118"/>
    <w:rsid w:val="00823997"/>
    <w:rsid w:val="00833BB7"/>
    <w:rsid w:val="008359CE"/>
    <w:rsid w:val="00841569"/>
    <w:rsid w:val="008B255E"/>
    <w:rsid w:val="008C7155"/>
    <w:rsid w:val="008D229B"/>
    <w:rsid w:val="008F02CF"/>
    <w:rsid w:val="00946D90"/>
    <w:rsid w:val="0098374E"/>
    <w:rsid w:val="009A36E1"/>
    <w:rsid w:val="009C722D"/>
    <w:rsid w:val="009F3556"/>
    <w:rsid w:val="00A0129F"/>
    <w:rsid w:val="00A27CED"/>
    <w:rsid w:val="00A41BD2"/>
    <w:rsid w:val="00A55560"/>
    <w:rsid w:val="00A960DF"/>
    <w:rsid w:val="00AA3374"/>
    <w:rsid w:val="00AB24E7"/>
    <w:rsid w:val="00AD5CFF"/>
    <w:rsid w:val="00AE7781"/>
    <w:rsid w:val="00B23592"/>
    <w:rsid w:val="00B330A6"/>
    <w:rsid w:val="00B41F54"/>
    <w:rsid w:val="00B5208B"/>
    <w:rsid w:val="00BC2242"/>
    <w:rsid w:val="00C36BAE"/>
    <w:rsid w:val="00C4237A"/>
    <w:rsid w:val="00C55BD5"/>
    <w:rsid w:val="00CA2480"/>
    <w:rsid w:val="00D14573"/>
    <w:rsid w:val="00D47F56"/>
    <w:rsid w:val="00DB01BE"/>
    <w:rsid w:val="00DB1997"/>
    <w:rsid w:val="00DC2C3A"/>
    <w:rsid w:val="00DC5291"/>
    <w:rsid w:val="00DF31DC"/>
    <w:rsid w:val="00E67E0F"/>
    <w:rsid w:val="00E67F22"/>
    <w:rsid w:val="00E96B12"/>
    <w:rsid w:val="00F46D2A"/>
    <w:rsid w:val="00F870B5"/>
    <w:rsid w:val="00F912D0"/>
    <w:rsid w:val="00F9578A"/>
    <w:rsid w:val="00F97BB7"/>
    <w:rsid w:val="00FB5972"/>
    <w:rsid w:val="00F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0A40"/>
  </w:style>
  <w:style w:type="paragraph" w:styleId="Kop1">
    <w:name w:val="heading 1"/>
    <w:basedOn w:val="Standaard"/>
    <w:next w:val="Standaard"/>
    <w:link w:val="Kop1Char"/>
    <w:uiPriority w:val="9"/>
    <w:qFormat/>
    <w:rsid w:val="0073080F"/>
    <w:pPr>
      <w:keepNext/>
      <w:keepLines/>
      <w:pageBreakBefore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36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365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365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65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65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65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65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65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63659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30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36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365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365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65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65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65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65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65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tem0">
    <w:name w:val="Item"/>
    <w:basedOn w:val="Lijstalinea"/>
    <w:link w:val="ItemChar"/>
    <w:qFormat/>
    <w:rsid w:val="00220647"/>
    <w:pPr>
      <w:ind w:left="0"/>
    </w:pPr>
    <w:rPr>
      <w:sz w:val="24"/>
      <w:szCs w:val="24"/>
    </w:rPr>
  </w:style>
  <w:style w:type="paragraph" w:customStyle="1" w:styleId="Item">
    <w:name w:val="Item"/>
    <w:basedOn w:val="Lijstalinea"/>
    <w:next w:val="Item0"/>
    <w:qFormat/>
    <w:rsid w:val="00220647"/>
    <w:pPr>
      <w:numPr>
        <w:ilvl w:val="1"/>
        <w:numId w:val="1"/>
      </w:numPr>
      <w:contextualSpacing w:val="0"/>
    </w:pPr>
    <w:rPr>
      <w:sz w:val="24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004C50"/>
  </w:style>
  <w:style w:type="character" w:customStyle="1" w:styleId="ItemChar">
    <w:name w:val="Item Char"/>
    <w:basedOn w:val="LijstalineaChar"/>
    <w:link w:val="Item0"/>
    <w:rsid w:val="00220647"/>
    <w:rPr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91527"/>
    <w:pPr>
      <w:pageBreakBefore w:val="0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9152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39152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391527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391527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4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7F56"/>
  </w:style>
  <w:style w:type="paragraph" w:styleId="Voettekst">
    <w:name w:val="footer"/>
    <w:basedOn w:val="Standaard"/>
    <w:link w:val="VoettekstChar"/>
    <w:uiPriority w:val="99"/>
    <w:unhideWhenUsed/>
    <w:rsid w:val="00D4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7F56"/>
  </w:style>
  <w:style w:type="character" w:styleId="Regelnummer">
    <w:name w:val="line number"/>
    <w:basedOn w:val="Standaardalinea-lettertype"/>
    <w:uiPriority w:val="99"/>
    <w:semiHidden/>
    <w:unhideWhenUsed/>
    <w:rsid w:val="000A3CF5"/>
  </w:style>
  <w:style w:type="paragraph" w:styleId="Ballontekst">
    <w:name w:val="Balloon Text"/>
    <w:basedOn w:val="Standaard"/>
    <w:link w:val="BallontekstChar"/>
    <w:uiPriority w:val="99"/>
    <w:semiHidden/>
    <w:unhideWhenUsed/>
    <w:rsid w:val="00B2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3592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292C18"/>
    <w:pPr>
      <w:spacing w:after="0" w:line="240" w:lineRule="auto"/>
    </w:pPr>
  </w:style>
  <w:style w:type="paragraph" w:customStyle="1" w:styleId="Stijl1">
    <w:name w:val="Stijl1"/>
    <w:basedOn w:val="Kop1"/>
    <w:link w:val="Stijl1Char"/>
    <w:qFormat/>
    <w:rsid w:val="0040236B"/>
    <w:pPr>
      <w:jc w:val="center"/>
    </w:pPr>
    <w:rPr>
      <w:sz w:val="44"/>
    </w:rPr>
  </w:style>
  <w:style w:type="character" w:customStyle="1" w:styleId="Stijl1Char">
    <w:name w:val="Stijl1 Char"/>
    <w:basedOn w:val="Kop1Char"/>
    <w:link w:val="Stijl1"/>
    <w:rsid w:val="0040236B"/>
    <w:rPr>
      <w:rFonts w:asciiTheme="majorHAnsi" w:eastAsiaTheme="majorEastAsia" w:hAnsiTheme="majorHAnsi" w:cstheme="majorBidi"/>
      <w:color w:val="2E74B5" w:themeColor="accent1" w:themeShade="BF"/>
      <w:sz w:val="44"/>
      <w:szCs w:val="32"/>
    </w:rPr>
  </w:style>
  <w:style w:type="paragraph" w:customStyle="1" w:styleId="VoorbladStijl">
    <w:name w:val="VoorbladStijl"/>
    <w:link w:val="VoorbladStijlChar"/>
    <w:qFormat/>
    <w:rsid w:val="00C36BAE"/>
    <w:rPr>
      <w:rFonts w:asciiTheme="majorHAnsi" w:eastAsiaTheme="majorEastAsia" w:hAnsiTheme="majorHAnsi" w:cstheme="majorBidi"/>
      <w:color w:val="2E74B5" w:themeColor="accent1" w:themeShade="BF"/>
      <w:sz w:val="44"/>
      <w:szCs w:val="32"/>
    </w:rPr>
  </w:style>
  <w:style w:type="character" w:customStyle="1" w:styleId="VoorbladStijlChar">
    <w:name w:val="VoorbladStijl Char"/>
    <w:basedOn w:val="Stijl1Char"/>
    <w:link w:val="VoorbladStijl"/>
    <w:rsid w:val="00C36BAE"/>
    <w:rPr>
      <w:rFonts w:asciiTheme="majorHAnsi" w:eastAsiaTheme="majorEastAsia" w:hAnsiTheme="majorHAnsi" w:cstheme="majorBidi"/>
      <w:color w:val="2E74B5" w:themeColor="accent1" w:themeShade="BF"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533E-138D-49F5-8B5E-AD36A6E7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4092</Words>
  <Characters>22509</Characters>
  <Application>Microsoft Office Word</Application>
  <DocSecurity>0</DocSecurity>
  <Lines>187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</Company>
  <LinksUpToDate>false</LinksUpToDate>
  <CharactersWithSpaces>26548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</dc:creator>
  <cp:lastModifiedBy>Ed Jan Boting</cp:lastModifiedBy>
  <cp:revision>2</cp:revision>
  <cp:lastPrinted>2014-04-09T11:00:00Z</cp:lastPrinted>
  <dcterms:created xsi:type="dcterms:W3CDTF">2015-04-14T06:32:00Z</dcterms:created>
  <dcterms:modified xsi:type="dcterms:W3CDTF">2015-04-14T06:32:00Z</dcterms:modified>
</cp:coreProperties>
</file>